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5A7B17C2" w:rsidR="00EF050E" w:rsidRPr="005324C5" w:rsidRDefault="00EF050E" w:rsidP="007136BF">
          <w:pPr>
            <w:pStyle w:val="LightReportTite"/>
            <w:rPr>
              <w:rFonts w:ascii="VIC" w:hAnsi="VIC"/>
            </w:rPr>
          </w:pPr>
          <w:r w:rsidRPr="005324C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21EB92A1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324C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5324C5">
            <w:rPr>
              <w:rFonts w:ascii="VIC" w:hAnsi="VIC"/>
            </w:rPr>
            <w:t xml:space="preserve">Part B – </w:t>
          </w:r>
          <w:r w:rsidR="004D019B" w:rsidRPr="005324C5">
            <w:rPr>
              <w:rFonts w:ascii="VIC" w:hAnsi="VIC"/>
            </w:rPr>
            <w:t xml:space="preserve">Water Sensitive Road Design – Modelling &amp; Design </w:t>
          </w:r>
          <w:r w:rsidR="005324C5">
            <w:rPr>
              <w:rFonts w:ascii="VIC" w:hAnsi="VIC"/>
            </w:rPr>
            <w:t>Level Application</w:t>
          </w:r>
        </w:p>
        <w:p w14:paraId="321550E5" w14:textId="21FB327B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1F6A6B6" w14:textId="77777777" w:rsidR="00CC0185" w:rsidRPr="00A227F3" w:rsidRDefault="00CC0185" w:rsidP="00CC0185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Application Instructions</w:t>
      </w:r>
    </w:p>
    <w:p w14:paraId="0E664C9E" w14:textId="77777777" w:rsidR="00CC0185" w:rsidRDefault="00CC0185" w:rsidP="00CC0185">
      <w:pPr>
        <w:rPr>
          <w:kern w:val="2"/>
          <w14:ligatures w14:val="standardContextual"/>
        </w:rPr>
      </w:pPr>
    </w:p>
    <w:p w14:paraId="0595FB3B" w14:textId="77777777" w:rsidR="00CC0185" w:rsidRPr="00A227F3" w:rsidRDefault="00CC0185" w:rsidP="00CC018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5D3B1E4" w14:textId="77777777" w:rsidR="00CC0185" w:rsidRPr="00A227F3" w:rsidRDefault="00CC0185" w:rsidP="00CC0185">
      <w:pPr>
        <w:pStyle w:val="ListParagraph"/>
        <w:numPr>
          <w:ilvl w:val="1"/>
          <w:numId w:val="3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055C5F28" w14:textId="77777777" w:rsidR="00CC0185" w:rsidRPr="00A227F3" w:rsidRDefault="00CC0185" w:rsidP="00CC0185">
      <w:pPr>
        <w:pStyle w:val="ListParagraph"/>
        <w:numPr>
          <w:ilvl w:val="1"/>
          <w:numId w:val="3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43BB4784" w14:textId="77777777" w:rsidR="00CC0185" w:rsidRPr="00A227F3" w:rsidRDefault="00CC0185" w:rsidP="00CC018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Applicants can apply for prequalification across multiple levels; noting that each level has distinct eligibility criteria. If applying for multiple levels, submit Part A once and submit a separate Part B application for every level applied for. </w:t>
      </w:r>
    </w:p>
    <w:p w14:paraId="02B35F75" w14:textId="77777777" w:rsidR="00CC0185" w:rsidRDefault="00CC0185" w:rsidP="00CC018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This application can be used by new applicants and by existing applicants seeking to renew their prequalification status. </w:t>
      </w:r>
    </w:p>
    <w:p w14:paraId="3661D070" w14:textId="77777777" w:rsidR="00CC0185" w:rsidRPr="00FC2B38" w:rsidRDefault="00CC0185" w:rsidP="00CC0185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618636B9" w14:textId="77777777" w:rsidR="00CC0185" w:rsidRPr="00A227F3" w:rsidRDefault="00CC0185" w:rsidP="00CC0185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74EE4679" w14:textId="5F8FEB5A" w:rsidR="00CC0185" w:rsidRPr="00A227F3" w:rsidRDefault="00CC0185" w:rsidP="00CC0185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7412860B" w14:textId="77777777" w:rsidR="00CC0185" w:rsidRPr="00A227F3" w:rsidRDefault="00CC0185" w:rsidP="00CC0185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should be in English. </w:t>
      </w:r>
    </w:p>
    <w:p w14:paraId="05AD3807" w14:textId="0C41E628" w:rsidR="00CC0185" w:rsidRPr="00A227F3" w:rsidRDefault="00CC0185" w:rsidP="00CC0185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Supporting documents should not have any redacted sections</w:t>
      </w:r>
      <w:r w:rsidR="00D1051B">
        <w:rPr>
          <w:rFonts w:ascii="VIC" w:hAnsi="VIC"/>
          <w:sz w:val="20"/>
          <w:szCs w:val="20"/>
        </w:rPr>
        <w:t xml:space="preserve"> and examples of work provided will only be considered if produced by the </w:t>
      </w:r>
      <w:proofErr w:type="gramStart"/>
      <w:r w:rsidR="00D1051B">
        <w:rPr>
          <w:rFonts w:ascii="VIC" w:hAnsi="VIC"/>
          <w:sz w:val="20"/>
          <w:szCs w:val="20"/>
        </w:rPr>
        <w:t>applicant.</w:t>
      </w:r>
      <w:r w:rsidRPr="00A227F3">
        <w:rPr>
          <w:rFonts w:ascii="VIC" w:hAnsi="VIC"/>
          <w:sz w:val="20"/>
          <w:szCs w:val="20"/>
        </w:rPr>
        <w:t>.</w:t>
      </w:r>
      <w:proofErr w:type="gramEnd"/>
      <w:r w:rsidRPr="00A227F3">
        <w:rPr>
          <w:rFonts w:ascii="VIC" w:hAnsi="VIC"/>
          <w:sz w:val="20"/>
          <w:szCs w:val="20"/>
        </w:rPr>
        <w:t xml:space="preserve"> </w:t>
      </w:r>
    </w:p>
    <w:p w14:paraId="614B2AE6" w14:textId="77777777" w:rsidR="00CC0185" w:rsidRPr="00A227F3" w:rsidRDefault="00CC0185" w:rsidP="00CC0185">
      <w:pPr>
        <w:rPr>
          <w:rFonts w:ascii="VIC" w:hAnsi="VIC"/>
          <w:b/>
        </w:rPr>
      </w:pPr>
    </w:p>
    <w:p w14:paraId="1BB9A8E7" w14:textId="77777777" w:rsidR="00CC0185" w:rsidRPr="00A227F3" w:rsidRDefault="00CC0185" w:rsidP="00CC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</w:rPr>
      </w:pPr>
      <w:r w:rsidRPr="00A227F3">
        <w:rPr>
          <w:rFonts w:ascii="VIC" w:hAnsi="VIC"/>
          <w:b/>
          <w:i/>
        </w:rPr>
        <w:t xml:space="preserve">Applications that do not comply with the minimum requirements outlined in Part A </w:t>
      </w:r>
      <w:r>
        <w:rPr>
          <w:rFonts w:ascii="VIC" w:hAnsi="VIC"/>
          <w:b/>
          <w:i/>
        </w:rPr>
        <w:br/>
      </w:r>
      <w:r w:rsidRPr="00A227F3">
        <w:rPr>
          <w:rFonts w:ascii="VIC" w:hAnsi="VIC"/>
          <w:b/>
          <w:i/>
        </w:rPr>
        <w:t>and</w:t>
      </w:r>
      <w:r>
        <w:rPr>
          <w:rFonts w:ascii="VIC" w:hAnsi="VIC"/>
          <w:b/>
          <w:i/>
        </w:rPr>
        <w:t xml:space="preserve"> </w:t>
      </w:r>
      <w:r w:rsidRPr="00A227F3">
        <w:rPr>
          <w:rFonts w:ascii="VIC" w:hAnsi="VIC"/>
          <w:b/>
          <w:i/>
        </w:rPr>
        <w:t xml:space="preserve">Part B including the detailed number and type of supporting material requested, </w:t>
      </w:r>
      <w:r>
        <w:rPr>
          <w:rFonts w:ascii="VIC" w:hAnsi="VIC"/>
          <w:b/>
          <w:i/>
        </w:rPr>
        <w:br/>
        <w:t>will</w:t>
      </w:r>
      <w:r w:rsidRPr="00A227F3">
        <w:rPr>
          <w:rFonts w:ascii="VIC" w:hAnsi="VIC"/>
          <w:b/>
          <w:i/>
        </w:rPr>
        <w:t xml:space="preserve"> not be considered.</w:t>
      </w:r>
    </w:p>
    <w:p w14:paraId="3C91563F" w14:textId="77777777" w:rsidR="00CC0185" w:rsidRPr="00A227F3" w:rsidRDefault="00CC0185" w:rsidP="00CC0185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2EA68ECC" w14:textId="77777777" w:rsidR="00CC0185" w:rsidRPr="00A67A80" w:rsidRDefault="00CC0185" w:rsidP="00CC0185">
      <w:pPr>
        <w:numPr>
          <w:ilvl w:val="0"/>
          <w:numId w:val="29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Upload your application (</w:t>
      </w:r>
      <w:r w:rsidRPr="00A67A80">
        <w:rPr>
          <w:rFonts w:ascii="VIC" w:hAnsi="VIC"/>
          <w:kern w:val="2"/>
          <w:sz w:val="20"/>
          <w:szCs w:val="20"/>
          <w14:ligatures w14:val="standardContextual"/>
        </w:rPr>
        <w:t xml:space="preserve">Part A and Part B) and supporting documents to a cloud storage service and email the link to </w:t>
      </w:r>
      <w:hyperlink r:id="rId9" w:history="1">
        <w:r w:rsidRPr="00A67A80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  <w:r w:rsidRPr="00A67A80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46C0EEC4" w14:textId="77777777" w:rsidR="00CC0185" w:rsidRPr="00A227F3" w:rsidRDefault="00CC0185" w:rsidP="00CC0185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A227F3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A227F3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7294BA0E" w14:textId="77777777" w:rsidR="00CC0185" w:rsidRPr="00A227F3" w:rsidRDefault="00CC0185" w:rsidP="00CC0185">
      <w:pPr>
        <w:numPr>
          <w:ilvl w:val="0"/>
          <w:numId w:val="29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4EB297A8" w14:textId="77777777" w:rsidR="00CC0185" w:rsidRDefault="00CC0185" w:rsidP="00CC0185">
      <w:pPr>
        <w:pStyle w:val="Subtitle"/>
        <w:rPr>
          <w:sz w:val="48"/>
          <w:szCs w:val="48"/>
        </w:rPr>
      </w:pPr>
    </w:p>
    <w:p w14:paraId="2E5D2C49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7ADDDCF3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39CB5A17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5E30FD8E" w14:textId="77777777" w:rsidR="00CC0185" w:rsidRPr="00CC0185" w:rsidRDefault="00CC0185" w:rsidP="00CC0185"/>
    <w:p w14:paraId="4BB32CFC" w14:textId="2C7258F4" w:rsidR="003D0B4A" w:rsidRPr="00DB2435" w:rsidRDefault="003D0B4A" w:rsidP="003D0B4A">
      <w:pPr>
        <w:pStyle w:val="Subtitle"/>
        <w:rPr>
          <w:sz w:val="48"/>
          <w:szCs w:val="48"/>
        </w:rPr>
      </w:pPr>
      <w:r w:rsidRPr="00DB2435">
        <w:rPr>
          <w:sz w:val="48"/>
          <w:szCs w:val="48"/>
        </w:rPr>
        <w:lastRenderedPageBreak/>
        <w:t xml:space="preserve">Part B </w:t>
      </w:r>
    </w:p>
    <w:p w14:paraId="00D5C178" w14:textId="3B2F9BAD" w:rsidR="008C7A92" w:rsidRDefault="004D019B" w:rsidP="00746F88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</w:pPr>
      <w:r w:rsidRPr="004D019B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Water Sensitive Road Design – Modelling &amp; Design</w:t>
      </w:r>
    </w:p>
    <w:p w14:paraId="79715523" w14:textId="77777777" w:rsidR="004D019B" w:rsidRDefault="004D019B" w:rsidP="00746F88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55719108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69EA62DC" w14:textId="63D71F2A" w:rsidR="004D019B" w:rsidRDefault="004D019B" w:rsidP="003D0B4A">
      <w:pPr>
        <w:rPr>
          <w:rFonts w:ascii="VIC" w:eastAsiaTheme="majorEastAsia" w:hAnsi="VIC" w:cstheme="majorBidi"/>
        </w:rPr>
      </w:pPr>
      <w:r w:rsidRPr="004D019B">
        <w:rPr>
          <w:rFonts w:ascii="VIC" w:eastAsiaTheme="majorEastAsia" w:hAnsi="VIC" w:cstheme="majorBidi"/>
        </w:rPr>
        <w:t xml:space="preserve">This category of pre-qualification incorporates works associated with </w:t>
      </w:r>
      <w:r>
        <w:rPr>
          <w:rFonts w:ascii="VIC" w:eastAsiaTheme="majorEastAsia" w:hAnsi="VIC" w:cstheme="majorBidi"/>
        </w:rPr>
        <w:t>d</w:t>
      </w:r>
      <w:r w:rsidRPr="004D019B">
        <w:rPr>
          <w:rFonts w:ascii="VIC" w:eastAsiaTheme="majorEastAsia" w:hAnsi="VIC" w:cstheme="majorBidi"/>
        </w:rPr>
        <w:t>esign of water sensitive road design elements suitable for road projects</w:t>
      </w:r>
      <w:r>
        <w:rPr>
          <w:rFonts w:ascii="VIC" w:eastAsiaTheme="majorEastAsia" w:hAnsi="VIC" w:cstheme="majorBidi"/>
        </w:rPr>
        <w:t>; m</w:t>
      </w:r>
      <w:r w:rsidRPr="004D019B">
        <w:rPr>
          <w:rFonts w:ascii="VIC" w:eastAsiaTheme="majorEastAsia" w:hAnsi="VIC" w:cstheme="majorBidi"/>
        </w:rPr>
        <w:t>odelling of the effectiveness of WSRD elements</w:t>
      </w:r>
      <w:r>
        <w:rPr>
          <w:rFonts w:ascii="VIC" w:eastAsiaTheme="majorEastAsia" w:hAnsi="VIC" w:cstheme="majorBidi"/>
        </w:rPr>
        <w:t>;</w:t>
      </w:r>
      <w:r w:rsidRPr="004D019B">
        <w:rPr>
          <w:rFonts w:ascii="VIC" w:eastAsiaTheme="majorEastAsia" w:hAnsi="VIC" w:cstheme="majorBidi"/>
        </w:rPr>
        <w:t xml:space="preserve"> </w:t>
      </w:r>
      <w:r>
        <w:rPr>
          <w:rFonts w:ascii="VIC" w:eastAsiaTheme="majorEastAsia" w:hAnsi="VIC" w:cstheme="majorBidi"/>
        </w:rPr>
        <w:t>and the d</w:t>
      </w:r>
      <w:r w:rsidRPr="004D019B">
        <w:rPr>
          <w:rFonts w:ascii="VIC" w:eastAsiaTheme="majorEastAsia" w:hAnsi="VIC" w:cstheme="majorBidi"/>
        </w:rPr>
        <w:t>evelopment of maintenance plans for WSRD elements</w:t>
      </w:r>
      <w:r>
        <w:rPr>
          <w:rFonts w:ascii="VIC" w:eastAsiaTheme="majorEastAsia" w:hAnsi="VIC" w:cstheme="majorBidi"/>
        </w:rPr>
        <w:t>.</w:t>
      </w:r>
    </w:p>
    <w:p w14:paraId="2B20F29A" w14:textId="54F4253D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36432BF7" w14:textId="5FD658F9" w:rsidR="004D019B" w:rsidRDefault="004D019B" w:rsidP="003D0B4A">
      <w:pPr>
        <w:rPr>
          <w:rFonts w:ascii="VIC" w:eastAsiaTheme="majorEastAsia" w:hAnsi="VIC" w:cstheme="majorBidi"/>
          <w:sz w:val="20"/>
          <w:szCs w:val="20"/>
        </w:rPr>
      </w:pPr>
      <w:r w:rsidRPr="004D019B">
        <w:rPr>
          <w:rFonts w:ascii="VIC" w:eastAsiaTheme="majorEastAsia" w:hAnsi="VIC" w:cstheme="majorBidi"/>
          <w:sz w:val="20"/>
          <w:szCs w:val="20"/>
        </w:rPr>
        <w:t>The requirement for</w:t>
      </w:r>
      <w:r>
        <w:rPr>
          <w:rFonts w:ascii="VIC" w:eastAsiaTheme="majorEastAsia" w:hAnsi="VIC" w:cstheme="majorBidi"/>
          <w:sz w:val="20"/>
          <w:szCs w:val="20"/>
        </w:rPr>
        <w:t xml:space="preserve"> demonstrating competency in:</w:t>
      </w:r>
    </w:p>
    <w:p w14:paraId="0D8E75C4" w14:textId="4B18188B" w:rsidR="005324C5" w:rsidRPr="005324C5" w:rsidRDefault="004D019B" w:rsidP="005324C5">
      <w:pPr>
        <w:pStyle w:val="ListParagraph"/>
        <w:numPr>
          <w:ilvl w:val="0"/>
          <w:numId w:val="29"/>
        </w:numPr>
        <w:spacing w:after="240" w:line="240" w:lineRule="auto"/>
        <w:ind w:left="714" w:hanging="357"/>
        <w:contextualSpacing w:val="0"/>
        <w:rPr>
          <w:rFonts w:ascii="VIC" w:eastAsiaTheme="majorEastAsia" w:hAnsi="VIC" w:cstheme="majorBidi"/>
          <w:sz w:val="20"/>
          <w:szCs w:val="20"/>
        </w:rPr>
      </w:pPr>
      <w:r w:rsidRPr="004D019B">
        <w:rPr>
          <w:rFonts w:ascii="VIC" w:eastAsiaTheme="majorEastAsia" w:hAnsi="VIC" w:cstheme="majorBidi"/>
          <w:sz w:val="20"/>
          <w:szCs w:val="20"/>
        </w:rPr>
        <w:t>Modelling of the effectiveness of WSRD elements using</w:t>
      </w:r>
      <w:r w:rsidR="00890E87">
        <w:rPr>
          <w:rFonts w:ascii="VIC" w:eastAsiaTheme="majorEastAsia" w:hAnsi="VIC" w:cstheme="majorBidi"/>
          <w:sz w:val="20"/>
          <w:szCs w:val="20"/>
        </w:rPr>
        <w:t xml:space="preserve"> the Model for Urban Stormwater Improvement Conceptualisation</w:t>
      </w:r>
      <w:r w:rsidRPr="004D019B">
        <w:rPr>
          <w:rFonts w:ascii="VIC" w:eastAsiaTheme="majorEastAsia" w:hAnsi="VIC" w:cstheme="majorBidi"/>
          <w:sz w:val="20"/>
          <w:szCs w:val="20"/>
        </w:rPr>
        <w:t xml:space="preserve"> </w:t>
      </w:r>
      <w:r w:rsidR="00890E87">
        <w:rPr>
          <w:rFonts w:ascii="VIC" w:eastAsiaTheme="majorEastAsia" w:hAnsi="VIC" w:cstheme="majorBidi"/>
          <w:sz w:val="20"/>
          <w:szCs w:val="20"/>
        </w:rPr>
        <w:t>(</w:t>
      </w:r>
      <w:r w:rsidRPr="004D019B">
        <w:rPr>
          <w:rFonts w:ascii="VIC" w:eastAsiaTheme="majorEastAsia" w:hAnsi="VIC" w:cstheme="majorBidi"/>
          <w:sz w:val="20"/>
          <w:szCs w:val="20"/>
        </w:rPr>
        <w:t>MUSIC</w:t>
      </w:r>
      <w:proofErr w:type="gramStart"/>
      <w:r w:rsidR="00890E87">
        <w:rPr>
          <w:rFonts w:ascii="VIC" w:eastAsiaTheme="majorEastAsia" w:hAnsi="VIC" w:cstheme="majorBidi"/>
          <w:sz w:val="20"/>
          <w:szCs w:val="20"/>
        </w:rPr>
        <w:t>)</w:t>
      </w:r>
      <w:r w:rsidR="00FA6B10">
        <w:rPr>
          <w:rFonts w:ascii="VIC" w:eastAsiaTheme="majorEastAsia" w:hAnsi="VIC" w:cstheme="majorBidi"/>
          <w:sz w:val="20"/>
          <w:szCs w:val="20"/>
        </w:rPr>
        <w:t>;</w:t>
      </w:r>
      <w:proofErr w:type="gramEnd"/>
    </w:p>
    <w:p w14:paraId="133F8594" w14:textId="37230DDA" w:rsidR="005324C5" w:rsidRPr="005324C5" w:rsidRDefault="00D1051B" w:rsidP="005324C5">
      <w:pPr>
        <w:pStyle w:val="ListParagraph"/>
        <w:numPr>
          <w:ilvl w:val="0"/>
          <w:numId w:val="29"/>
        </w:numPr>
        <w:spacing w:after="240" w:line="240" w:lineRule="auto"/>
        <w:ind w:left="714" w:hanging="357"/>
        <w:contextualSpacing w:val="0"/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>Detailed d</w:t>
      </w:r>
      <w:r w:rsidR="004D019B" w:rsidRPr="004D019B">
        <w:rPr>
          <w:rFonts w:ascii="VIC" w:eastAsiaTheme="majorEastAsia" w:hAnsi="VIC" w:cstheme="majorBidi"/>
          <w:sz w:val="20"/>
          <w:szCs w:val="20"/>
        </w:rPr>
        <w:t xml:space="preserve">esign of </w:t>
      </w:r>
      <w:r w:rsidR="002F741A">
        <w:rPr>
          <w:rFonts w:ascii="VIC" w:eastAsiaTheme="majorEastAsia" w:hAnsi="VIC" w:cstheme="majorBidi"/>
          <w:sz w:val="20"/>
          <w:szCs w:val="20"/>
        </w:rPr>
        <w:t>WSRD</w:t>
      </w:r>
      <w:r w:rsidR="004D019B" w:rsidRPr="004D019B">
        <w:rPr>
          <w:rFonts w:ascii="VIC" w:eastAsiaTheme="majorEastAsia" w:hAnsi="VIC" w:cstheme="majorBidi"/>
          <w:sz w:val="20"/>
          <w:szCs w:val="20"/>
        </w:rPr>
        <w:t xml:space="preserve"> elements suitable for road </w:t>
      </w:r>
      <w:proofErr w:type="gramStart"/>
      <w:r w:rsidR="004D019B" w:rsidRPr="004D019B">
        <w:rPr>
          <w:rFonts w:ascii="VIC" w:eastAsiaTheme="majorEastAsia" w:hAnsi="VIC" w:cstheme="majorBidi"/>
          <w:sz w:val="20"/>
          <w:szCs w:val="20"/>
        </w:rPr>
        <w:t>projects</w:t>
      </w:r>
      <w:r w:rsidR="004D019B">
        <w:rPr>
          <w:rFonts w:ascii="VIC" w:eastAsiaTheme="majorEastAsia" w:hAnsi="VIC" w:cstheme="majorBidi"/>
          <w:sz w:val="20"/>
          <w:szCs w:val="20"/>
        </w:rPr>
        <w:t>;</w:t>
      </w:r>
      <w:proofErr w:type="gramEnd"/>
    </w:p>
    <w:p w14:paraId="683CDA97" w14:textId="6AF673D9" w:rsidR="004D019B" w:rsidRDefault="004D019B" w:rsidP="005324C5">
      <w:pPr>
        <w:pStyle w:val="ListParagraph"/>
        <w:numPr>
          <w:ilvl w:val="0"/>
          <w:numId w:val="29"/>
        </w:numPr>
        <w:spacing w:after="240" w:line="240" w:lineRule="auto"/>
        <w:ind w:left="714" w:hanging="357"/>
        <w:contextualSpacing w:val="0"/>
        <w:rPr>
          <w:rFonts w:ascii="VIC" w:eastAsiaTheme="majorEastAsia" w:hAnsi="VIC" w:cstheme="majorBidi"/>
          <w:sz w:val="20"/>
          <w:szCs w:val="20"/>
        </w:rPr>
      </w:pPr>
      <w:r w:rsidRPr="004D019B">
        <w:rPr>
          <w:rFonts w:ascii="VIC" w:eastAsiaTheme="majorEastAsia" w:hAnsi="VIC" w:cstheme="majorBidi"/>
          <w:sz w:val="20"/>
          <w:szCs w:val="20"/>
        </w:rPr>
        <w:t xml:space="preserve">Development of maintenance plans for WSRD </w:t>
      </w:r>
      <w:proofErr w:type="gramStart"/>
      <w:r w:rsidRPr="004D019B">
        <w:rPr>
          <w:rFonts w:ascii="VIC" w:eastAsiaTheme="majorEastAsia" w:hAnsi="VIC" w:cstheme="majorBidi"/>
          <w:sz w:val="20"/>
          <w:szCs w:val="20"/>
        </w:rPr>
        <w:t>elements</w:t>
      </w:r>
      <w:r>
        <w:rPr>
          <w:rFonts w:ascii="VIC" w:eastAsiaTheme="majorEastAsia" w:hAnsi="VIC" w:cstheme="majorBidi"/>
          <w:sz w:val="20"/>
          <w:szCs w:val="20"/>
        </w:rPr>
        <w:t>;</w:t>
      </w:r>
      <w:proofErr w:type="gramEnd"/>
    </w:p>
    <w:p w14:paraId="75E57C10" w14:textId="5BFB8299" w:rsidR="004D019B" w:rsidRPr="004D019B" w:rsidRDefault="00884ED4" w:rsidP="005324C5">
      <w:pPr>
        <w:pStyle w:val="ListParagraph"/>
        <w:numPr>
          <w:ilvl w:val="0"/>
          <w:numId w:val="29"/>
        </w:numPr>
        <w:spacing w:after="240" w:line="240" w:lineRule="auto"/>
        <w:ind w:left="714" w:hanging="357"/>
        <w:contextualSpacing w:val="0"/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Modelling and design work that adheres to </w:t>
      </w:r>
      <w:r w:rsidR="004D019B" w:rsidRPr="004D019B">
        <w:rPr>
          <w:rFonts w:ascii="VIC" w:eastAsiaTheme="majorEastAsia" w:hAnsi="VIC" w:cstheme="majorBidi"/>
          <w:sz w:val="20"/>
          <w:szCs w:val="20"/>
        </w:rPr>
        <w:t xml:space="preserve">relevant Federal and State legislation, </w:t>
      </w:r>
      <w:r w:rsidR="00571DD5">
        <w:rPr>
          <w:rFonts w:ascii="VIC" w:eastAsiaTheme="majorEastAsia" w:hAnsi="VIC" w:cstheme="majorBidi"/>
          <w:sz w:val="20"/>
          <w:szCs w:val="20"/>
        </w:rPr>
        <w:t xml:space="preserve">design </w:t>
      </w:r>
      <w:r w:rsidR="00B67561">
        <w:rPr>
          <w:rFonts w:ascii="VIC" w:eastAsiaTheme="majorEastAsia" w:hAnsi="VIC" w:cstheme="majorBidi"/>
          <w:sz w:val="20"/>
          <w:szCs w:val="20"/>
        </w:rPr>
        <w:t xml:space="preserve">standards, </w:t>
      </w:r>
      <w:r w:rsidR="004D019B" w:rsidRPr="004D019B">
        <w:rPr>
          <w:rFonts w:ascii="VIC" w:eastAsiaTheme="majorEastAsia" w:hAnsi="VIC" w:cstheme="majorBidi"/>
          <w:sz w:val="20"/>
          <w:szCs w:val="20"/>
        </w:rPr>
        <w:t>policies and guidelines,</w:t>
      </w:r>
      <w:r>
        <w:rPr>
          <w:rFonts w:ascii="VIC" w:eastAsiaTheme="majorEastAsia" w:hAnsi="VIC" w:cstheme="majorBidi"/>
          <w:sz w:val="20"/>
          <w:szCs w:val="20"/>
        </w:rPr>
        <w:t xml:space="preserve"> </w:t>
      </w:r>
      <w:r w:rsidR="004D019B" w:rsidRPr="00884ED4">
        <w:rPr>
          <w:rFonts w:ascii="VIC" w:eastAsiaTheme="majorEastAsia" w:hAnsi="VIC" w:cstheme="majorBidi"/>
          <w:sz w:val="20"/>
          <w:szCs w:val="20"/>
        </w:rPr>
        <w:t xml:space="preserve">including Environment Protection Act </w:t>
      </w:r>
      <w:r>
        <w:rPr>
          <w:rFonts w:ascii="VIC" w:eastAsiaTheme="majorEastAsia" w:hAnsi="VIC" w:cstheme="majorBidi"/>
          <w:sz w:val="20"/>
          <w:szCs w:val="20"/>
        </w:rPr>
        <w:t>2017</w:t>
      </w:r>
      <w:r w:rsidR="004D019B" w:rsidRPr="00884ED4">
        <w:rPr>
          <w:rFonts w:ascii="VIC" w:eastAsiaTheme="majorEastAsia" w:hAnsi="VIC" w:cstheme="majorBidi"/>
          <w:sz w:val="20"/>
          <w:szCs w:val="20"/>
        </w:rPr>
        <w:t>,</w:t>
      </w:r>
      <w:r>
        <w:rPr>
          <w:rFonts w:ascii="VIC" w:eastAsiaTheme="majorEastAsia" w:hAnsi="VIC" w:cstheme="majorBidi"/>
          <w:sz w:val="20"/>
          <w:szCs w:val="20"/>
        </w:rPr>
        <w:t xml:space="preserve"> Environmental Reference </w:t>
      </w:r>
      <w:proofErr w:type="gramStart"/>
      <w:r>
        <w:rPr>
          <w:rFonts w:ascii="VIC" w:eastAsiaTheme="majorEastAsia" w:hAnsi="VIC" w:cstheme="majorBidi"/>
          <w:sz w:val="20"/>
          <w:szCs w:val="20"/>
        </w:rPr>
        <w:t>Standards,</w:t>
      </w:r>
      <w:r w:rsidR="004D019B" w:rsidRPr="00884ED4">
        <w:rPr>
          <w:rFonts w:ascii="VIC" w:eastAsiaTheme="majorEastAsia" w:hAnsi="VIC" w:cstheme="majorBidi"/>
          <w:sz w:val="20"/>
          <w:szCs w:val="20"/>
        </w:rPr>
        <w:t>,</w:t>
      </w:r>
      <w:proofErr w:type="gramEnd"/>
      <w:r w:rsidR="004D019B" w:rsidRPr="00884ED4">
        <w:rPr>
          <w:rFonts w:ascii="VIC" w:eastAsiaTheme="majorEastAsia" w:hAnsi="VIC" w:cstheme="majorBidi"/>
          <w:sz w:val="20"/>
          <w:szCs w:val="20"/>
        </w:rPr>
        <w:t xml:space="preserve"> local catchment strategies, State Planning Policy Frameworks and Local Planning Policy Frameworks, planning schemes and best practice guidelines related to the application of WSRD related to a road project.</w:t>
      </w:r>
    </w:p>
    <w:p w14:paraId="3C18224F" w14:textId="686174DB" w:rsidR="003D0B4A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21035916" w14:textId="3CCC6509" w:rsidR="004D019B" w:rsidRPr="004D019B" w:rsidRDefault="004D019B" w:rsidP="008C7A92">
      <w:pPr>
        <w:rPr>
          <w:rFonts w:ascii="VIC" w:eastAsiaTheme="majorEastAsia" w:hAnsi="VIC" w:cstheme="majorBidi"/>
          <w:sz w:val="20"/>
          <w:szCs w:val="20"/>
        </w:rPr>
      </w:pPr>
      <w:r w:rsidRPr="004D019B">
        <w:rPr>
          <w:rFonts w:ascii="VIC" w:eastAsiaTheme="majorEastAsia" w:hAnsi="VIC" w:cstheme="majorBidi"/>
          <w:sz w:val="20"/>
          <w:szCs w:val="20"/>
        </w:rPr>
        <w:t>There are no prerequisites for this prequalification level.</w:t>
      </w:r>
    </w:p>
    <w:p w14:paraId="7843C476" w14:textId="06530319" w:rsidR="003D0B4A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Renewal </w:t>
      </w:r>
    </w:p>
    <w:p w14:paraId="326B377C" w14:textId="152B96C9" w:rsidR="004D019B" w:rsidRPr="00F80BC2" w:rsidRDefault="005324C5" w:rsidP="008C7A92">
      <w:pPr>
        <w:rPr>
          <w:rFonts w:ascii="VIC" w:eastAsiaTheme="majorEastAsia" w:hAnsi="VIC" w:cstheme="majorBidi"/>
          <w:color w:val="0F4761" w:themeColor="accent1" w:themeShade="BF"/>
          <w:sz w:val="20"/>
          <w:szCs w:val="20"/>
        </w:rPr>
      </w:pPr>
      <w:r w:rsidRPr="005324C5">
        <w:rPr>
          <w:rFonts w:ascii="VIC" w:eastAsiaTheme="majorEastAsia" w:hAnsi="VIC" w:cstheme="majorBidi"/>
          <w:color w:val="0F4761" w:themeColor="accent1" w:themeShade="BF"/>
          <w:sz w:val="20"/>
          <w:szCs w:val="20"/>
        </w:rPr>
        <w:t>Applicants may be subject to periodic reviews</w:t>
      </w:r>
      <w:r>
        <w:rPr>
          <w:rFonts w:ascii="VIC" w:eastAsiaTheme="majorEastAsia" w:hAnsi="VIC" w:cstheme="majorBidi"/>
          <w:color w:val="0F4761" w:themeColor="accent1" w:themeShade="BF"/>
          <w:sz w:val="20"/>
          <w:szCs w:val="20"/>
        </w:rPr>
        <w:t>.</w:t>
      </w:r>
    </w:p>
    <w:p w14:paraId="1A6A569C" w14:textId="58E95306" w:rsidR="003D0B4A" w:rsidRDefault="00CC0185" w:rsidP="003D0B4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6297A2FC" w14:textId="5ACE0AA3" w:rsidR="00F80BC2" w:rsidRPr="00A67A80" w:rsidRDefault="00F80BC2" w:rsidP="00F80BC2">
      <w:pPr>
        <w:pStyle w:val="ListParagraph"/>
        <w:numPr>
          <w:ilvl w:val="0"/>
          <w:numId w:val="32"/>
        </w:numPr>
        <w:rPr>
          <w:rFonts w:ascii="VIC" w:hAnsi="VIC"/>
          <w:sz w:val="20"/>
          <w:szCs w:val="20"/>
        </w:rPr>
      </w:pPr>
      <w:r w:rsidRPr="00A67A80">
        <w:rPr>
          <w:rFonts w:ascii="VIC" w:hAnsi="VIC"/>
          <w:sz w:val="20"/>
          <w:szCs w:val="20"/>
        </w:rPr>
        <w:t xml:space="preserve">Provide at least 2 modelling </w:t>
      </w:r>
      <w:proofErr w:type="gramStart"/>
      <w:r w:rsidRPr="00A67A80">
        <w:rPr>
          <w:rFonts w:ascii="VIC" w:hAnsi="VIC"/>
          <w:sz w:val="20"/>
          <w:szCs w:val="20"/>
        </w:rPr>
        <w:t>project based</w:t>
      </w:r>
      <w:proofErr w:type="gramEnd"/>
      <w:r w:rsidRPr="00A67A80">
        <w:rPr>
          <w:rFonts w:ascii="VIC" w:hAnsi="VIC"/>
          <w:sz w:val="20"/>
          <w:szCs w:val="20"/>
        </w:rPr>
        <w:t xml:space="preserve"> examples of WSRD systems</w:t>
      </w:r>
    </w:p>
    <w:p w14:paraId="6E5477C2" w14:textId="60094738" w:rsidR="00F80BC2" w:rsidRDefault="00F80BC2" w:rsidP="007B5356">
      <w:pPr>
        <w:pStyle w:val="ListParagraph"/>
        <w:numPr>
          <w:ilvl w:val="0"/>
          <w:numId w:val="32"/>
        </w:numPr>
        <w:rPr>
          <w:rFonts w:ascii="VIC" w:hAnsi="VIC"/>
          <w:sz w:val="20"/>
          <w:szCs w:val="20"/>
        </w:rPr>
      </w:pPr>
      <w:r w:rsidRPr="007B5356">
        <w:rPr>
          <w:rFonts w:ascii="VIC" w:hAnsi="VIC"/>
          <w:sz w:val="20"/>
          <w:szCs w:val="20"/>
        </w:rPr>
        <w:t xml:space="preserve">Provide at least 3 </w:t>
      </w:r>
      <w:proofErr w:type="gramStart"/>
      <w:r w:rsidRPr="007B5356">
        <w:rPr>
          <w:rFonts w:ascii="VIC" w:hAnsi="VIC"/>
          <w:sz w:val="20"/>
          <w:szCs w:val="20"/>
        </w:rPr>
        <w:t>project based</w:t>
      </w:r>
      <w:proofErr w:type="gramEnd"/>
      <w:r w:rsidRPr="007B5356">
        <w:rPr>
          <w:rFonts w:ascii="VIC" w:hAnsi="VIC"/>
          <w:sz w:val="20"/>
          <w:szCs w:val="20"/>
        </w:rPr>
        <w:t xml:space="preserve"> examples</w:t>
      </w:r>
      <w:r w:rsidR="00884ED4">
        <w:rPr>
          <w:rFonts w:ascii="VIC" w:hAnsi="VIC"/>
          <w:sz w:val="20"/>
          <w:szCs w:val="20"/>
        </w:rPr>
        <w:t xml:space="preserve"> </w:t>
      </w:r>
      <w:r w:rsidRPr="007B5356">
        <w:rPr>
          <w:rFonts w:ascii="VIC" w:hAnsi="VIC"/>
          <w:sz w:val="20"/>
          <w:szCs w:val="20"/>
        </w:rPr>
        <w:t xml:space="preserve">of detailed design of WSRD elements suitable for road projects, including </w:t>
      </w:r>
      <w:proofErr w:type="gramStart"/>
      <w:r w:rsidRPr="007B5356">
        <w:rPr>
          <w:rFonts w:ascii="VIC" w:hAnsi="VIC"/>
          <w:sz w:val="20"/>
          <w:szCs w:val="20"/>
        </w:rPr>
        <w:t>landscaping</w:t>
      </w:r>
      <w:r w:rsidR="00D15C67">
        <w:rPr>
          <w:rFonts w:ascii="VIC" w:hAnsi="VIC"/>
          <w:sz w:val="20"/>
          <w:szCs w:val="20"/>
        </w:rPr>
        <w:t>,</w:t>
      </w:r>
      <w:r w:rsidR="00884ED4">
        <w:rPr>
          <w:rFonts w:ascii="VIC" w:hAnsi="VIC"/>
          <w:sz w:val="20"/>
          <w:szCs w:val="20"/>
        </w:rPr>
        <w:t>.</w:t>
      </w:r>
      <w:proofErr w:type="gramEnd"/>
      <w:r w:rsidR="00884ED4">
        <w:rPr>
          <w:rFonts w:ascii="VIC" w:hAnsi="VIC"/>
          <w:sz w:val="20"/>
          <w:szCs w:val="20"/>
        </w:rPr>
        <w:t xml:space="preserve"> At least one of these examples should be Victorian</w:t>
      </w:r>
      <w:r w:rsidR="00D15C67">
        <w:rPr>
          <w:rFonts w:ascii="VIC" w:hAnsi="VIC"/>
          <w:sz w:val="20"/>
          <w:szCs w:val="20"/>
        </w:rPr>
        <w:t xml:space="preserve"> </w:t>
      </w:r>
      <w:r w:rsidRPr="007B5356">
        <w:rPr>
          <w:rFonts w:ascii="VIC" w:hAnsi="VIC"/>
          <w:sz w:val="20"/>
          <w:szCs w:val="20"/>
        </w:rPr>
        <w:t xml:space="preserve"> </w:t>
      </w:r>
    </w:p>
    <w:p w14:paraId="7B877221" w14:textId="57DD6641" w:rsidR="00F80BC2" w:rsidRPr="00A67A80" w:rsidRDefault="00D15C67" w:rsidP="00F80BC2">
      <w:pPr>
        <w:pStyle w:val="ListParagraph"/>
        <w:numPr>
          <w:ilvl w:val="0"/>
          <w:numId w:val="32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The </w:t>
      </w:r>
      <w:r w:rsidR="00E15A6A">
        <w:rPr>
          <w:rFonts w:ascii="VIC" w:hAnsi="VIC"/>
          <w:sz w:val="20"/>
          <w:szCs w:val="20"/>
        </w:rPr>
        <w:t>modelling</w:t>
      </w:r>
      <w:r>
        <w:rPr>
          <w:rFonts w:ascii="VIC" w:hAnsi="VIC"/>
          <w:sz w:val="20"/>
          <w:szCs w:val="20"/>
        </w:rPr>
        <w:t xml:space="preserve"> reports </w:t>
      </w:r>
      <w:r w:rsidR="00E15A6A">
        <w:rPr>
          <w:rFonts w:ascii="VIC" w:hAnsi="VIC"/>
          <w:sz w:val="20"/>
          <w:szCs w:val="20"/>
        </w:rPr>
        <w:t xml:space="preserve">and detailed designs </w:t>
      </w:r>
      <w:r>
        <w:rPr>
          <w:rFonts w:ascii="VIC" w:hAnsi="VIC"/>
          <w:sz w:val="20"/>
          <w:szCs w:val="20"/>
        </w:rPr>
        <w:t>need to</w:t>
      </w:r>
      <w:r w:rsidR="00E15A6A">
        <w:rPr>
          <w:rFonts w:ascii="VIC" w:hAnsi="VIC"/>
          <w:sz w:val="20"/>
          <w:szCs w:val="20"/>
        </w:rPr>
        <w:t xml:space="preserve"> reference or</w:t>
      </w:r>
      <w:r>
        <w:rPr>
          <w:rFonts w:ascii="VIC" w:hAnsi="VIC"/>
          <w:sz w:val="20"/>
          <w:szCs w:val="20"/>
        </w:rPr>
        <w:t xml:space="preserve"> demonstrate the application </w:t>
      </w:r>
      <w:r w:rsidR="00E15A6A">
        <w:rPr>
          <w:rFonts w:ascii="VIC" w:hAnsi="VIC"/>
          <w:sz w:val="20"/>
          <w:szCs w:val="20"/>
        </w:rPr>
        <w:t xml:space="preserve">of </w:t>
      </w:r>
      <w:r w:rsidR="00F80BC2" w:rsidRPr="00A67A80">
        <w:rPr>
          <w:rFonts w:ascii="VIC" w:hAnsi="VIC"/>
          <w:sz w:val="20"/>
          <w:szCs w:val="20"/>
        </w:rPr>
        <w:t xml:space="preserve">Federal and State legislation, policies and guidelines </w:t>
      </w:r>
    </w:p>
    <w:p w14:paraId="43A840BD" w14:textId="5B2D3ECA" w:rsidR="00F80BC2" w:rsidRPr="00E15A6A" w:rsidRDefault="00F80BC2" w:rsidP="00F80BC2">
      <w:pPr>
        <w:pStyle w:val="ListParagraph"/>
        <w:numPr>
          <w:ilvl w:val="0"/>
          <w:numId w:val="32"/>
        </w:numPr>
        <w:rPr>
          <w:rFonts w:ascii="VIC" w:hAnsi="VIC"/>
          <w:sz w:val="20"/>
          <w:szCs w:val="20"/>
        </w:rPr>
      </w:pPr>
      <w:r w:rsidRPr="00A67A80">
        <w:rPr>
          <w:rFonts w:ascii="VIC" w:hAnsi="VIC"/>
          <w:sz w:val="20"/>
          <w:szCs w:val="20"/>
        </w:rPr>
        <w:t xml:space="preserve">Show evidence </w:t>
      </w:r>
      <w:r w:rsidR="00D1051B">
        <w:rPr>
          <w:rFonts w:ascii="VIC" w:hAnsi="VIC"/>
          <w:sz w:val="20"/>
          <w:szCs w:val="20"/>
        </w:rPr>
        <w:t>that</w:t>
      </w:r>
      <w:r w:rsidR="00D1051B" w:rsidRPr="00A67A80">
        <w:rPr>
          <w:rFonts w:ascii="VIC" w:hAnsi="VIC"/>
          <w:sz w:val="20"/>
          <w:szCs w:val="20"/>
        </w:rPr>
        <w:t xml:space="preserve"> </w:t>
      </w:r>
      <w:r w:rsidRPr="00A67A80">
        <w:rPr>
          <w:rFonts w:ascii="VIC" w:hAnsi="VIC"/>
          <w:sz w:val="20"/>
          <w:szCs w:val="20"/>
        </w:rPr>
        <w:t xml:space="preserve">current staff have undertaken accredited training in the use of </w:t>
      </w:r>
      <w:r w:rsidRPr="00E15A6A">
        <w:rPr>
          <w:rFonts w:ascii="VIC" w:hAnsi="VIC"/>
          <w:sz w:val="20"/>
          <w:szCs w:val="20"/>
        </w:rPr>
        <w:t>MUSIC modelling and design of WSRD elements</w:t>
      </w:r>
    </w:p>
    <w:p w14:paraId="37CAD3C3" w14:textId="77777777" w:rsidR="00F80BC2" w:rsidRPr="005324C5" w:rsidRDefault="00F80BC2" w:rsidP="00F80BC2">
      <w:pPr>
        <w:pStyle w:val="ListParagraph"/>
        <w:numPr>
          <w:ilvl w:val="0"/>
          <w:numId w:val="32"/>
        </w:numPr>
        <w:rPr>
          <w:rFonts w:ascii="VIC" w:hAnsi="VIC"/>
          <w:sz w:val="20"/>
          <w:szCs w:val="20"/>
        </w:rPr>
      </w:pPr>
      <w:r w:rsidRPr="00E15A6A">
        <w:rPr>
          <w:rFonts w:ascii="VIC" w:hAnsi="VIC"/>
          <w:sz w:val="20"/>
          <w:szCs w:val="20"/>
        </w:rPr>
        <w:t>Show evidence that current personnel possess tertiary qualifications in environmental engineering, environmental science or another relevant field</w:t>
      </w:r>
    </w:p>
    <w:p w14:paraId="5962EB92" w14:textId="71CEB4CE" w:rsidR="00D1051B" w:rsidRDefault="00D1051B" w:rsidP="00F80BC2">
      <w:pPr>
        <w:pStyle w:val="ListParagraph"/>
        <w:numPr>
          <w:ilvl w:val="0"/>
          <w:numId w:val="32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Show evidence that current civil engineering personnel</w:t>
      </w:r>
      <w:r w:rsidR="00884ED4">
        <w:rPr>
          <w:rFonts w:ascii="VIC" w:hAnsi="VIC"/>
          <w:sz w:val="20"/>
          <w:szCs w:val="20"/>
        </w:rPr>
        <w:t xml:space="preserve"> involved in WSRD design</w:t>
      </w:r>
      <w:r>
        <w:rPr>
          <w:rFonts w:ascii="VIC" w:hAnsi="VIC"/>
          <w:sz w:val="20"/>
          <w:szCs w:val="20"/>
        </w:rPr>
        <w:t xml:space="preserve"> are registered</w:t>
      </w:r>
      <w:r w:rsidR="00BE62A6">
        <w:rPr>
          <w:rFonts w:ascii="VIC" w:hAnsi="VIC"/>
          <w:sz w:val="20"/>
          <w:szCs w:val="20"/>
        </w:rPr>
        <w:t xml:space="preserve"> professional engineers</w:t>
      </w:r>
    </w:p>
    <w:p w14:paraId="4686D22A" w14:textId="77777777" w:rsidR="005324C5" w:rsidRDefault="005324C5" w:rsidP="005324C5">
      <w:pPr>
        <w:rPr>
          <w:rFonts w:ascii="VIC" w:hAnsi="VIC"/>
          <w:sz w:val="20"/>
          <w:szCs w:val="20"/>
        </w:rPr>
      </w:pPr>
    </w:p>
    <w:p w14:paraId="3072F29D" w14:textId="77777777" w:rsidR="005324C5" w:rsidRDefault="005324C5" w:rsidP="005324C5">
      <w:pPr>
        <w:rPr>
          <w:rFonts w:ascii="VIC" w:hAnsi="VIC"/>
          <w:sz w:val="20"/>
          <w:szCs w:val="20"/>
        </w:rPr>
      </w:pPr>
    </w:p>
    <w:p w14:paraId="4DD51B7E" w14:textId="77777777" w:rsidR="005324C5" w:rsidRDefault="005324C5" w:rsidP="005324C5">
      <w:pPr>
        <w:rPr>
          <w:rFonts w:ascii="VIC" w:hAnsi="VIC"/>
          <w:sz w:val="20"/>
          <w:szCs w:val="20"/>
        </w:rPr>
      </w:pPr>
    </w:p>
    <w:p w14:paraId="42E7CC9C" w14:textId="77777777" w:rsidR="005324C5" w:rsidRPr="005324C5" w:rsidRDefault="005324C5" w:rsidP="005324C5">
      <w:pPr>
        <w:rPr>
          <w:rFonts w:ascii="VIC" w:hAnsi="VIC"/>
          <w:sz w:val="20"/>
          <w:szCs w:val="20"/>
        </w:rPr>
      </w:pPr>
    </w:p>
    <w:p w14:paraId="0571E860" w14:textId="77777777" w:rsidR="00CC0185" w:rsidRPr="00216DEB" w:rsidRDefault="00CC0185" w:rsidP="00CC0185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7DEC6936" w14:textId="77777777" w:rsidR="00CC0185" w:rsidRPr="00F40282" w:rsidRDefault="00CC0185" w:rsidP="00CC0185">
      <w:pPr>
        <w:rPr>
          <w:rFonts w:ascii="VIC" w:hAnsi="VIC"/>
        </w:rPr>
      </w:pPr>
      <w:r w:rsidRPr="00F40282">
        <w:rPr>
          <w:rFonts w:ascii="VIC" w:hAnsi="VIC"/>
        </w:rPr>
        <w:t xml:space="preserve">Please complete the Part B Spreadsheet linked below. </w:t>
      </w:r>
    </w:p>
    <w:p w14:paraId="462C4626" w14:textId="00204B29" w:rsidR="00CC0185" w:rsidRPr="00CC0185" w:rsidRDefault="005324C5" w:rsidP="00CC0185">
      <w:pPr>
        <w:rPr>
          <w:rFonts w:ascii="VIC" w:eastAsia="Times New Roman" w:hAnsi="VIC" w:cs="Calibri"/>
          <w:sz w:val="20"/>
          <w:szCs w:val="20"/>
          <w:lang w:eastAsia="en-AU"/>
        </w:rPr>
      </w:pPr>
      <w:r>
        <w:rPr>
          <w:rFonts w:ascii="VIC" w:eastAsia="Times New Roman" w:hAnsi="VIC" w:cs="Calibri"/>
          <w:sz w:val="20"/>
          <w:szCs w:val="20"/>
          <w:lang w:eastAsia="en-AU"/>
        </w:rPr>
        <w:object w:dxaOrig="1517" w:dyaOrig="985" w14:anchorId="71F01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0" o:title=""/>
          </v:shape>
          <o:OLEObject Type="Embed" ProgID="Excel.Sheet.12" ShapeID="_x0000_i1025" DrawAspect="Icon" ObjectID="_1825937949" r:id="rId11"/>
        </w:object>
      </w:r>
    </w:p>
    <w:sectPr w:rsidR="00CC0185" w:rsidRPr="00CC0185" w:rsidSect="00A962DD">
      <w:headerReference w:type="default" r:id="rId12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E80D" w14:textId="77777777" w:rsidR="00732340" w:rsidRDefault="00732340" w:rsidP="00EF050E">
      <w:pPr>
        <w:spacing w:after="0" w:line="240" w:lineRule="auto"/>
      </w:pPr>
      <w:r>
        <w:separator/>
      </w:r>
    </w:p>
  </w:endnote>
  <w:endnote w:type="continuationSeparator" w:id="0">
    <w:p w14:paraId="31569032" w14:textId="77777777" w:rsidR="00732340" w:rsidRDefault="00732340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5461" w14:textId="77777777" w:rsidR="00732340" w:rsidRDefault="00732340" w:rsidP="00EF050E">
      <w:pPr>
        <w:spacing w:after="0" w:line="240" w:lineRule="auto"/>
      </w:pPr>
      <w:r>
        <w:separator/>
      </w:r>
    </w:p>
  </w:footnote>
  <w:footnote w:type="continuationSeparator" w:id="0">
    <w:p w14:paraId="69C2BF3A" w14:textId="77777777" w:rsidR="00732340" w:rsidRDefault="00732340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56B4"/>
    <w:multiLevelType w:val="hybridMultilevel"/>
    <w:tmpl w:val="7B4A3742"/>
    <w:lvl w:ilvl="0" w:tplc="9306B566">
      <w:start w:val="2"/>
      <w:numFmt w:val="bullet"/>
      <w:lvlText w:val="•"/>
      <w:lvlJc w:val="left"/>
      <w:pPr>
        <w:ind w:left="720" w:hanging="360"/>
      </w:pPr>
      <w:rPr>
        <w:rFonts w:ascii="VIC" w:eastAsia="Times New Roman" w:hAnsi="V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025F2"/>
    <w:multiLevelType w:val="hybridMultilevel"/>
    <w:tmpl w:val="BF3CF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F68DE"/>
    <w:multiLevelType w:val="hybridMultilevel"/>
    <w:tmpl w:val="92D8F73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583198"/>
    <w:multiLevelType w:val="hybridMultilevel"/>
    <w:tmpl w:val="83AA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5A319C"/>
    <w:multiLevelType w:val="hybridMultilevel"/>
    <w:tmpl w:val="BAA28B0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num w:numId="1" w16cid:durableId="1944342648">
    <w:abstractNumId w:val="30"/>
  </w:num>
  <w:num w:numId="2" w16cid:durableId="365838606">
    <w:abstractNumId w:val="7"/>
  </w:num>
  <w:num w:numId="3" w16cid:durableId="2112700271">
    <w:abstractNumId w:val="25"/>
  </w:num>
  <w:num w:numId="4" w16cid:durableId="2144077539">
    <w:abstractNumId w:val="28"/>
  </w:num>
  <w:num w:numId="5" w16cid:durableId="145668054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29"/>
  </w:num>
  <w:num w:numId="8" w16cid:durableId="1364598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26"/>
  </w:num>
  <w:num w:numId="14" w16cid:durableId="669718050">
    <w:abstractNumId w:val="23"/>
  </w:num>
  <w:num w:numId="15" w16cid:durableId="775447243">
    <w:abstractNumId w:val="24"/>
  </w:num>
  <w:num w:numId="16" w16cid:durableId="1559173327">
    <w:abstractNumId w:val="4"/>
  </w:num>
  <w:num w:numId="17" w16cid:durableId="285042894">
    <w:abstractNumId w:val="15"/>
  </w:num>
  <w:num w:numId="18" w16cid:durableId="1878852401">
    <w:abstractNumId w:val="6"/>
  </w:num>
  <w:num w:numId="19" w16cid:durableId="957419769">
    <w:abstractNumId w:val="22"/>
  </w:num>
  <w:num w:numId="20" w16cid:durableId="1623879105">
    <w:abstractNumId w:val="27"/>
  </w:num>
  <w:num w:numId="21" w16cid:durableId="1886678136">
    <w:abstractNumId w:val="0"/>
  </w:num>
  <w:num w:numId="22" w16cid:durableId="1806318152">
    <w:abstractNumId w:val="20"/>
  </w:num>
  <w:num w:numId="23" w16cid:durableId="1559779491">
    <w:abstractNumId w:val="16"/>
  </w:num>
  <w:num w:numId="24" w16cid:durableId="708845398">
    <w:abstractNumId w:val="21"/>
  </w:num>
  <w:num w:numId="25" w16cid:durableId="2097818030">
    <w:abstractNumId w:val="11"/>
  </w:num>
  <w:num w:numId="26" w16cid:durableId="948897442">
    <w:abstractNumId w:val="13"/>
  </w:num>
  <w:num w:numId="27" w16cid:durableId="19161265">
    <w:abstractNumId w:val="17"/>
  </w:num>
  <w:num w:numId="28" w16cid:durableId="1083841058">
    <w:abstractNumId w:val="10"/>
  </w:num>
  <w:num w:numId="29" w16cid:durableId="1915121307">
    <w:abstractNumId w:val="1"/>
  </w:num>
  <w:num w:numId="30" w16cid:durableId="761491786">
    <w:abstractNumId w:val="19"/>
  </w:num>
  <w:num w:numId="31" w16cid:durableId="1506280562">
    <w:abstractNumId w:val="9"/>
  </w:num>
  <w:num w:numId="32" w16cid:durableId="4144630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33FB7"/>
    <w:rsid w:val="00034F39"/>
    <w:rsid w:val="001F746A"/>
    <w:rsid w:val="002417DC"/>
    <w:rsid w:val="002F741A"/>
    <w:rsid w:val="00352DA0"/>
    <w:rsid w:val="003B7453"/>
    <w:rsid w:val="003D0B4A"/>
    <w:rsid w:val="00420DDA"/>
    <w:rsid w:val="004A5566"/>
    <w:rsid w:val="004D019B"/>
    <w:rsid w:val="004E2F93"/>
    <w:rsid w:val="005324C5"/>
    <w:rsid w:val="0056449A"/>
    <w:rsid w:val="00571DD5"/>
    <w:rsid w:val="00576110"/>
    <w:rsid w:val="00595297"/>
    <w:rsid w:val="00595805"/>
    <w:rsid w:val="00670FEC"/>
    <w:rsid w:val="00721FC3"/>
    <w:rsid w:val="00732340"/>
    <w:rsid w:val="00746F88"/>
    <w:rsid w:val="00773E1B"/>
    <w:rsid w:val="00782758"/>
    <w:rsid w:val="007B5356"/>
    <w:rsid w:val="007C67D7"/>
    <w:rsid w:val="007F68B9"/>
    <w:rsid w:val="00851EEF"/>
    <w:rsid w:val="00884ED4"/>
    <w:rsid w:val="00890E87"/>
    <w:rsid w:val="008A6485"/>
    <w:rsid w:val="008C7A92"/>
    <w:rsid w:val="009029F9"/>
    <w:rsid w:val="00917B48"/>
    <w:rsid w:val="00990E42"/>
    <w:rsid w:val="0099730C"/>
    <w:rsid w:val="009C4AB1"/>
    <w:rsid w:val="00A200E7"/>
    <w:rsid w:val="00A22824"/>
    <w:rsid w:val="00A67A80"/>
    <w:rsid w:val="00A962DD"/>
    <w:rsid w:val="00A97FE7"/>
    <w:rsid w:val="00B10112"/>
    <w:rsid w:val="00B1212F"/>
    <w:rsid w:val="00B67561"/>
    <w:rsid w:val="00B875F9"/>
    <w:rsid w:val="00BD3AAA"/>
    <w:rsid w:val="00BD531D"/>
    <w:rsid w:val="00BE13E0"/>
    <w:rsid w:val="00BE62A6"/>
    <w:rsid w:val="00C3539D"/>
    <w:rsid w:val="00C528BD"/>
    <w:rsid w:val="00C65DD7"/>
    <w:rsid w:val="00CC0185"/>
    <w:rsid w:val="00D1051B"/>
    <w:rsid w:val="00D15C67"/>
    <w:rsid w:val="00D7054B"/>
    <w:rsid w:val="00DC2E8E"/>
    <w:rsid w:val="00DC6A94"/>
    <w:rsid w:val="00E15A6A"/>
    <w:rsid w:val="00ED0BD5"/>
    <w:rsid w:val="00EF050E"/>
    <w:rsid w:val="00F03D89"/>
    <w:rsid w:val="00F07769"/>
    <w:rsid w:val="00F669F5"/>
    <w:rsid w:val="00F80BC2"/>
    <w:rsid w:val="00F9536B"/>
    <w:rsid w:val="00F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prequal@transport.vic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3331</Characters>
  <Application>Microsoft Office Word</Application>
  <DocSecurity>0</DocSecurity>
  <Lines>208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2025-11-29T05:09:00Z</dcterms:created>
  <dcterms:modified xsi:type="dcterms:W3CDTF">2025-11-29T05:09:00Z</dcterms:modified>
</cp:coreProperties>
</file>