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>
        <w:rPr>
          <w:color w:val="4EA72E" w:themeColor="accent6"/>
          <w:sz w:val="36"/>
          <w:szCs w:val="20"/>
        </w:rPr>
      </w:sdtEndPr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1DD3F8CA" w:rsidR="00EF050E" w:rsidRPr="002A1BA5" w:rsidRDefault="00EF050E" w:rsidP="007136BF">
          <w:pPr>
            <w:pStyle w:val="LightReportTite"/>
            <w:rPr>
              <w:rFonts w:ascii="VIC" w:hAnsi="VIC"/>
            </w:rPr>
          </w:pPr>
          <w:r w:rsidRPr="002A1BA5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533EF5D0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A1BA5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0B4A" w:rsidRPr="002A1BA5">
            <w:rPr>
              <w:rFonts w:ascii="VIC" w:hAnsi="VIC"/>
            </w:rPr>
            <w:t xml:space="preserve">Part B – </w:t>
          </w:r>
          <w:bookmarkStart w:id="0" w:name="_Hlk202794752"/>
          <w:r w:rsidR="00125F7D">
            <w:rPr>
              <w:rFonts w:ascii="VIC" w:hAnsi="VIC"/>
            </w:rPr>
            <w:t>Freeway Design (FD)</w:t>
          </w:r>
          <w:bookmarkEnd w:id="0"/>
          <w:r w:rsidR="008C7A92" w:rsidRPr="002A1BA5">
            <w:rPr>
              <w:rFonts w:ascii="VIC" w:hAnsi="VIC"/>
            </w:rPr>
            <w:t xml:space="preserve"> </w:t>
          </w:r>
          <w:r w:rsidR="00892ECD">
            <w:rPr>
              <w:rFonts w:ascii="VIC" w:hAnsi="VIC"/>
            </w:rPr>
            <w:t xml:space="preserve">Level </w:t>
          </w:r>
          <w:r w:rsidR="004F593C">
            <w:rPr>
              <w:rFonts w:ascii="VIC" w:hAnsi="VIC"/>
            </w:rPr>
            <w:t>Application</w:t>
          </w:r>
          <w:r w:rsidR="003D0B4A" w:rsidRPr="002A1BA5">
            <w:rPr>
              <w:rFonts w:ascii="VIC" w:hAnsi="VIC"/>
            </w:rPr>
            <w:t xml:space="preserve"> </w:t>
          </w:r>
        </w:p>
        <w:p w14:paraId="6F1E87BB" w14:textId="0A089BA3" w:rsidR="00EF050E" w:rsidRPr="00EF050E" w:rsidRDefault="00EF050E" w:rsidP="00892ECD">
          <w:pPr>
            <w:pStyle w:val="LightReportSubtitle"/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78C45189" w14:textId="77777777" w:rsidR="00774816" w:rsidRDefault="00774816" w:rsidP="00774816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</w:p>
    <w:p w14:paraId="58BE534C" w14:textId="77777777" w:rsidR="00B66AFD" w:rsidRDefault="00B66AFD" w:rsidP="00B66AFD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Part B</w:t>
      </w:r>
    </w:p>
    <w:p w14:paraId="188E7C5A" w14:textId="77777777" w:rsidR="00B66AFD" w:rsidRPr="00A227F3" w:rsidRDefault="00B66AFD" w:rsidP="00B66AFD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Application Instructions</w:t>
      </w:r>
    </w:p>
    <w:p w14:paraId="1C804B72" w14:textId="77777777" w:rsidR="00774816" w:rsidRDefault="00774816" w:rsidP="00774816">
      <w:pPr>
        <w:rPr>
          <w:kern w:val="2"/>
          <w14:ligatures w14:val="standardContextual"/>
        </w:rPr>
      </w:pPr>
    </w:p>
    <w:p w14:paraId="67F914CF" w14:textId="361C52EA" w:rsidR="00C26958" w:rsidRPr="00C26958" w:rsidRDefault="00C26958" w:rsidP="0077481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This </w:t>
      </w:r>
      <w:r w:rsidRPr="00C26958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 including the attached spreadsheet and supporting documents must be submitted together with Part A of the application.</w:t>
      </w:r>
    </w:p>
    <w:p w14:paraId="00DB08CB" w14:textId="212D7548" w:rsidR="00774816" w:rsidRPr="00A227F3" w:rsidRDefault="00774816" w:rsidP="0077481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 of the application includes:</w:t>
      </w:r>
    </w:p>
    <w:p w14:paraId="6DED05F2" w14:textId="77777777" w:rsidR="00774816" w:rsidRPr="00A227F3" w:rsidRDefault="00774816" w:rsidP="00774816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Prequalification Level information, including minimum requirements</w:t>
      </w:r>
    </w:p>
    <w:p w14:paraId="390A0994" w14:textId="77777777" w:rsidR="00774816" w:rsidRPr="00A227F3" w:rsidRDefault="00774816" w:rsidP="00774816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Excel Spreadsheet (Link to the spreadsheet is at the end of this document)</w:t>
      </w:r>
    </w:p>
    <w:p w14:paraId="6C52F303" w14:textId="77777777" w:rsidR="00774816" w:rsidRPr="00FC2B38" w:rsidRDefault="00774816" w:rsidP="00774816">
      <w:pP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FC2B38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Document Requirements</w:t>
      </w:r>
    </w:p>
    <w:p w14:paraId="45419ECB" w14:textId="77777777" w:rsidR="00774816" w:rsidRPr="00A227F3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bookmarkStart w:id="1" w:name="_Hlk199688864"/>
      <w:r w:rsidRPr="00A227F3">
        <w:rPr>
          <w:rFonts w:ascii="VIC" w:hAnsi="VIC"/>
          <w:sz w:val="20"/>
          <w:szCs w:val="20"/>
        </w:rPr>
        <w:t>Applications will only be considered where all the requirements of the Part A and Part B applications forms are completed</w:t>
      </w:r>
    </w:p>
    <w:p w14:paraId="0175B062" w14:textId="77777777" w:rsidR="00774816" w:rsidRPr="00A227F3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the minimum eligibility criteria are satisfied and include supporting documentation to demonstrate the competencies outlined.</w:t>
      </w:r>
    </w:p>
    <w:p w14:paraId="1AFC62E4" w14:textId="3EE7908F" w:rsidR="00774816" w:rsidRPr="00A227F3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 w:rsidR="00892ECD"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be in English. </w:t>
      </w:r>
    </w:p>
    <w:p w14:paraId="5F6A7CA6" w14:textId="1B37958C" w:rsidR="00774816" w:rsidRPr="00C26958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b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 w:rsidR="00892ECD"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not have any redacted sections. </w:t>
      </w:r>
    </w:p>
    <w:p w14:paraId="29B06AAC" w14:textId="77777777" w:rsidR="00C26958" w:rsidRDefault="00C26958" w:rsidP="00C26958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p w14:paraId="0FC4266F" w14:textId="77777777" w:rsidR="00C26958" w:rsidRPr="00A227F3" w:rsidRDefault="00C26958" w:rsidP="00C26958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bookmarkEnd w:id="1"/>
    <w:p w14:paraId="6C36D432" w14:textId="77777777" w:rsidR="00C26958" w:rsidRPr="00EE2D8C" w:rsidRDefault="00C26958" w:rsidP="00C26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5485C616" w14:textId="77777777" w:rsidR="00892ECD" w:rsidRDefault="00774816" w:rsidP="00892ECD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05193DB7" w14:textId="7E9FD39A" w:rsidR="00C26958" w:rsidRPr="00892ECD" w:rsidRDefault="00C26958" w:rsidP="00892ECD">
      <w:pPr>
        <w:pStyle w:val="ListParagraph"/>
        <w:keepNext/>
        <w:keepLines/>
        <w:numPr>
          <w:ilvl w:val="0"/>
          <w:numId w:val="31"/>
        </w:numPr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892ECD">
        <w:rPr>
          <w:rFonts w:ascii="VIC" w:hAnsi="VIC"/>
          <w:kern w:val="2"/>
          <w:sz w:val="20"/>
          <w:szCs w:val="20"/>
          <w14:ligatures w14:val="standardContextual"/>
        </w:rPr>
        <w:t xml:space="preserve">Upload your application (Part A and Part B), including the spreadsheet and supporting documents to a cloud storage service and email the link to </w:t>
      </w:r>
      <w:hyperlink r:id="rId10" w:history="1">
        <w:r w:rsidRPr="00892EC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</w:p>
    <w:p w14:paraId="1540C0D5" w14:textId="27DDDAA2" w:rsidR="00774816" w:rsidRDefault="00774816" w:rsidP="00774816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 xml:space="preserve">** Applications will only be accepted from </w:t>
      </w:r>
      <w:proofErr w:type="gramStart"/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>cloud based</w:t>
      </w:r>
      <w:proofErr w:type="gramEnd"/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 xml:space="preserve"> storage services</w:t>
      </w:r>
    </w:p>
    <w:p w14:paraId="4FCCAB08" w14:textId="77777777" w:rsidR="00892ECD" w:rsidRPr="00A227F3" w:rsidRDefault="00892ECD" w:rsidP="00774816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</w:p>
    <w:p w14:paraId="70326346" w14:textId="77777777" w:rsidR="00774816" w:rsidRPr="00A227F3" w:rsidRDefault="00774816" w:rsidP="00774816">
      <w:pPr>
        <w:numPr>
          <w:ilvl w:val="0"/>
          <w:numId w:val="26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30463131" w14:textId="77777777" w:rsidR="00774816" w:rsidRDefault="00774816" w:rsidP="00774816"/>
    <w:p w14:paraId="3819361D" w14:textId="77777777" w:rsidR="00774816" w:rsidRDefault="00774816" w:rsidP="00774816"/>
    <w:p w14:paraId="708103C5" w14:textId="77777777" w:rsidR="00774816" w:rsidRDefault="00774816" w:rsidP="00774816"/>
    <w:p w14:paraId="12CE5577" w14:textId="77777777" w:rsidR="00C26958" w:rsidRDefault="00C26958" w:rsidP="00774816"/>
    <w:p w14:paraId="00FA78E3" w14:textId="77777777" w:rsidR="00C26958" w:rsidRDefault="00C26958" w:rsidP="00774816"/>
    <w:p w14:paraId="21BEC049" w14:textId="77777777" w:rsidR="00C26958" w:rsidRPr="00774816" w:rsidRDefault="00C26958" w:rsidP="00774816"/>
    <w:p w14:paraId="7334FE0B" w14:textId="77777777" w:rsidR="00774816" w:rsidRDefault="00774816" w:rsidP="003D0B4A">
      <w:pPr>
        <w:pStyle w:val="Subtitle"/>
        <w:rPr>
          <w:sz w:val="48"/>
          <w:szCs w:val="48"/>
        </w:rPr>
      </w:pPr>
    </w:p>
    <w:p w14:paraId="4BB32CFC" w14:textId="101C8654" w:rsidR="003D0B4A" w:rsidRPr="004F593C" w:rsidRDefault="003D0B4A" w:rsidP="003D0B4A">
      <w:pPr>
        <w:pStyle w:val="Subtitle"/>
        <w:rPr>
          <w:rFonts w:ascii="VIC" w:hAnsi="VIC"/>
          <w:color w:val="0F4761" w:themeColor="accent1" w:themeShade="BF"/>
          <w:spacing w:val="0"/>
          <w:sz w:val="40"/>
          <w:szCs w:val="40"/>
        </w:rPr>
      </w:pPr>
      <w:r w:rsidRPr="004F593C">
        <w:rPr>
          <w:rFonts w:ascii="VIC" w:hAnsi="VIC"/>
          <w:color w:val="0F4761" w:themeColor="accent1" w:themeShade="BF"/>
          <w:spacing w:val="0"/>
          <w:sz w:val="40"/>
          <w:szCs w:val="40"/>
        </w:rPr>
        <w:lastRenderedPageBreak/>
        <w:t xml:space="preserve">Part B </w:t>
      </w:r>
    </w:p>
    <w:p w14:paraId="00154EC8" w14:textId="6A66F30D" w:rsidR="002A1BA5" w:rsidRPr="004F593C" w:rsidRDefault="00125F7D" w:rsidP="002A1BA5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125F7D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Freeway Design (FD)</w:t>
      </w:r>
      <w: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 </w:t>
      </w:r>
      <w:r w:rsidR="004F593C" w:rsidRPr="004F593C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Level </w:t>
      </w:r>
    </w:p>
    <w:p w14:paraId="164BC53F" w14:textId="77777777" w:rsidR="002A1BA5" w:rsidRDefault="002A1BA5" w:rsidP="002A1BA5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526D284" w14:textId="1BC217BC" w:rsid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About this Level</w:t>
      </w:r>
    </w:p>
    <w:p w14:paraId="06469B55" w14:textId="5D356837" w:rsidR="008B2DF4" w:rsidRPr="008B2DF4" w:rsidRDefault="008B2DF4" w:rsidP="003D0B4A">
      <w:p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>This</w:t>
      </w:r>
      <w:r w:rsidRPr="008B2DF4">
        <w:rPr>
          <w:rFonts w:ascii="VIC" w:eastAsiaTheme="majorEastAsia" w:hAnsi="VIC" w:cstheme="majorBidi"/>
          <w:sz w:val="20"/>
          <w:szCs w:val="20"/>
        </w:rPr>
        <w:t xml:space="preserve"> pre-qualification </w:t>
      </w:r>
      <w:r>
        <w:rPr>
          <w:rFonts w:ascii="VIC" w:eastAsiaTheme="majorEastAsia" w:hAnsi="VIC" w:cstheme="majorBidi"/>
          <w:sz w:val="20"/>
          <w:szCs w:val="20"/>
        </w:rPr>
        <w:t xml:space="preserve">level </w:t>
      </w:r>
      <w:r w:rsidRPr="008B2DF4">
        <w:rPr>
          <w:rFonts w:ascii="VIC" w:eastAsiaTheme="majorEastAsia" w:hAnsi="VIC" w:cstheme="majorBidi"/>
          <w:sz w:val="20"/>
          <w:szCs w:val="20"/>
        </w:rPr>
        <w:t xml:space="preserve">incorporates works associated with the design of </w:t>
      </w:r>
      <w:r w:rsidR="00125F7D">
        <w:rPr>
          <w:rFonts w:ascii="VIC" w:eastAsiaTheme="majorEastAsia" w:hAnsi="VIC" w:cstheme="majorBidi"/>
          <w:sz w:val="20"/>
          <w:szCs w:val="20"/>
        </w:rPr>
        <w:t>freeways</w:t>
      </w:r>
      <w:r w:rsidRPr="008B2DF4">
        <w:rPr>
          <w:rFonts w:ascii="VIC" w:eastAsiaTheme="majorEastAsia" w:hAnsi="VIC" w:cstheme="majorBidi"/>
          <w:sz w:val="20"/>
          <w:szCs w:val="20"/>
        </w:rPr>
        <w:t xml:space="preserve"> and may include, but not be limited to </w:t>
      </w:r>
      <w:r w:rsidR="00125F7D" w:rsidRPr="00125F7D">
        <w:rPr>
          <w:rFonts w:ascii="VIC" w:eastAsiaTheme="majorEastAsia" w:hAnsi="VIC" w:cstheme="majorBidi"/>
          <w:sz w:val="20"/>
          <w:szCs w:val="20"/>
        </w:rPr>
        <w:t>new freeway links or major road widening</w:t>
      </w:r>
      <w:r w:rsidR="00125F7D">
        <w:rPr>
          <w:rFonts w:ascii="VIC" w:eastAsiaTheme="majorEastAsia" w:hAnsi="VIC" w:cstheme="majorBidi"/>
          <w:sz w:val="20"/>
          <w:szCs w:val="20"/>
        </w:rPr>
        <w:t>,</w:t>
      </w:r>
      <w:r w:rsidR="00125F7D" w:rsidRPr="00125F7D">
        <w:rPr>
          <w:rFonts w:ascii="VIC" w:eastAsiaTheme="majorEastAsia" w:hAnsi="VIC" w:cstheme="majorBidi"/>
          <w:sz w:val="20"/>
          <w:szCs w:val="20"/>
        </w:rPr>
        <w:t xml:space="preserve"> upgrading of existing freeways (not just limited to pavement widening only)</w:t>
      </w:r>
      <w:r w:rsidR="00125F7D">
        <w:rPr>
          <w:rFonts w:ascii="VIC" w:eastAsiaTheme="majorEastAsia" w:hAnsi="VIC" w:cstheme="majorBidi"/>
          <w:sz w:val="20"/>
          <w:szCs w:val="20"/>
        </w:rPr>
        <w:t>,</w:t>
      </w:r>
      <w:r w:rsidR="00125F7D" w:rsidRPr="00125F7D">
        <w:rPr>
          <w:rFonts w:ascii="VIC" w:eastAsiaTheme="majorEastAsia" w:hAnsi="VIC" w:cstheme="majorBidi"/>
          <w:sz w:val="20"/>
          <w:szCs w:val="20"/>
        </w:rPr>
        <w:t xml:space="preserve"> design of grade-separated interchanges</w:t>
      </w:r>
      <w:r w:rsidR="00125F7D">
        <w:rPr>
          <w:rFonts w:ascii="VIC" w:eastAsiaTheme="majorEastAsia" w:hAnsi="VIC" w:cstheme="majorBidi"/>
          <w:sz w:val="20"/>
          <w:szCs w:val="20"/>
        </w:rPr>
        <w:t>,</w:t>
      </w:r>
      <w:r w:rsidR="00125F7D" w:rsidRPr="00125F7D">
        <w:rPr>
          <w:rFonts w:ascii="VIC" w:eastAsiaTheme="majorEastAsia" w:hAnsi="VIC" w:cstheme="majorBidi"/>
          <w:sz w:val="20"/>
          <w:szCs w:val="20"/>
        </w:rPr>
        <w:t xml:space="preserve"> complex intersection </w:t>
      </w:r>
      <w:r w:rsidR="00D45582" w:rsidRPr="00125F7D">
        <w:rPr>
          <w:rFonts w:ascii="VIC" w:eastAsiaTheme="majorEastAsia" w:hAnsi="VIC" w:cstheme="majorBidi"/>
          <w:sz w:val="20"/>
          <w:szCs w:val="20"/>
        </w:rPr>
        <w:t>design</w:t>
      </w:r>
      <w:r w:rsidR="00D45582">
        <w:rPr>
          <w:rFonts w:ascii="VIC" w:eastAsiaTheme="majorEastAsia" w:hAnsi="VIC" w:cstheme="majorBidi"/>
          <w:sz w:val="20"/>
          <w:szCs w:val="20"/>
        </w:rPr>
        <w:t xml:space="preserve">, </w:t>
      </w:r>
      <w:r w:rsidR="00D45582" w:rsidRPr="00125F7D">
        <w:rPr>
          <w:rFonts w:ascii="VIC" w:eastAsiaTheme="majorEastAsia" w:hAnsi="VIC" w:cstheme="majorBidi"/>
          <w:sz w:val="20"/>
          <w:szCs w:val="20"/>
        </w:rPr>
        <w:t>exposure</w:t>
      </w:r>
      <w:r w:rsidR="00125F7D" w:rsidRPr="00125F7D">
        <w:rPr>
          <w:rFonts w:ascii="VIC" w:eastAsiaTheme="majorEastAsia" w:hAnsi="VIC" w:cstheme="majorBidi"/>
          <w:sz w:val="20"/>
          <w:szCs w:val="20"/>
        </w:rPr>
        <w:t xml:space="preserve"> to and an understanding of the design requirements for safety barriers and noise attenuation considerations, and large-scale hydraulic </w:t>
      </w:r>
    </w:p>
    <w:p w14:paraId="4348736B" w14:textId="31CAD1E4" w:rsidR="00125F7D" w:rsidRPr="00125F7D" w:rsidRDefault="003D0B4A" w:rsidP="008B2DF4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Areas of Competency</w:t>
      </w:r>
    </w:p>
    <w:p w14:paraId="1E0C1FD5" w14:textId="6A907795" w:rsidR="008B2DF4" w:rsidRPr="008B2DF4" w:rsidRDefault="008B2DF4" w:rsidP="008B2DF4">
      <w:pPr>
        <w:rPr>
          <w:rFonts w:ascii="VIC" w:eastAsiaTheme="majorEastAsia" w:hAnsi="VIC" w:cstheme="majorBidi"/>
          <w:sz w:val="20"/>
          <w:szCs w:val="20"/>
        </w:rPr>
      </w:pPr>
      <w:r w:rsidRPr="008B2DF4">
        <w:rPr>
          <w:rFonts w:ascii="VIC" w:eastAsiaTheme="majorEastAsia" w:hAnsi="VIC" w:cstheme="majorBidi"/>
          <w:sz w:val="20"/>
          <w:szCs w:val="20"/>
        </w:rPr>
        <w:t>This is to include</w:t>
      </w:r>
      <w:r>
        <w:rPr>
          <w:rFonts w:ascii="VIC" w:eastAsiaTheme="majorEastAsia" w:hAnsi="VIC" w:cstheme="majorBidi"/>
          <w:sz w:val="20"/>
          <w:szCs w:val="20"/>
        </w:rPr>
        <w:t>:</w:t>
      </w:r>
    </w:p>
    <w:p w14:paraId="522DE29A" w14:textId="7359F0F2" w:rsidR="008B2DF4" w:rsidRPr="008B2DF4" w:rsidRDefault="008B2DF4" w:rsidP="008B2DF4">
      <w:pPr>
        <w:pStyle w:val="ListParagraph"/>
        <w:numPr>
          <w:ilvl w:val="0"/>
          <w:numId w:val="32"/>
        </w:numPr>
        <w:rPr>
          <w:rFonts w:ascii="VIC" w:eastAsiaTheme="majorEastAsia" w:hAnsi="VIC" w:cstheme="majorBidi"/>
          <w:sz w:val="20"/>
          <w:szCs w:val="20"/>
        </w:rPr>
      </w:pPr>
      <w:r w:rsidRPr="008B2DF4">
        <w:rPr>
          <w:rFonts w:ascii="VIC" w:eastAsiaTheme="majorEastAsia" w:hAnsi="VIC" w:cstheme="majorBidi"/>
          <w:sz w:val="20"/>
          <w:szCs w:val="20"/>
        </w:rPr>
        <w:t>Design of high-speed two-lane roads (70km/h-110km/h)</w:t>
      </w:r>
    </w:p>
    <w:p w14:paraId="455B1EF0" w14:textId="4B59E74C" w:rsidR="008B2DF4" w:rsidRPr="008B2DF4" w:rsidRDefault="008B2DF4" w:rsidP="008B2DF4">
      <w:pPr>
        <w:pStyle w:val="ListParagraph"/>
        <w:numPr>
          <w:ilvl w:val="0"/>
          <w:numId w:val="32"/>
        </w:numPr>
        <w:rPr>
          <w:rFonts w:ascii="VIC" w:eastAsiaTheme="majorEastAsia" w:hAnsi="VIC" w:cstheme="majorBidi"/>
          <w:sz w:val="20"/>
          <w:szCs w:val="20"/>
        </w:rPr>
      </w:pPr>
      <w:r w:rsidRPr="008B2DF4">
        <w:rPr>
          <w:rFonts w:ascii="VIC" w:eastAsiaTheme="majorEastAsia" w:hAnsi="VIC" w:cstheme="majorBidi"/>
          <w:sz w:val="20"/>
          <w:szCs w:val="20"/>
        </w:rPr>
        <w:t>Design of new un</w:t>
      </w:r>
      <w:r>
        <w:rPr>
          <w:rFonts w:ascii="VIC" w:eastAsiaTheme="majorEastAsia" w:hAnsi="VIC" w:cstheme="majorBidi"/>
          <w:sz w:val="20"/>
          <w:szCs w:val="20"/>
        </w:rPr>
        <w:t>-</w:t>
      </w:r>
      <w:r w:rsidRPr="008B2DF4">
        <w:rPr>
          <w:rFonts w:ascii="VIC" w:eastAsiaTheme="majorEastAsia" w:hAnsi="VIC" w:cstheme="majorBidi"/>
          <w:sz w:val="20"/>
          <w:szCs w:val="20"/>
        </w:rPr>
        <w:t>signalised intersections including but not limited to un-channelised, channelised and roundabouts.</w:t>
      </w:r>
    </w:p>
    <w:p w14:paraId="53BEB3BB" w14:textId="2BEF5D0E" w:rsidR="008B2DF4" w:rsidRPr="008B2DF4" w:rsidRDefault="008B2DF4" w:rsidP="008B2DF4">
      <w:pPr>
        <w:pStyle w:val="ListParagraph"/>
        <w:numPr>
          <w:ilvl w:val="0"/>
          <w:numId w:val="32"/>
        </w:numPr>
        <w:rPr>
          <w:rFonts w:ascii="VIC" w:eastAsiaTheme="majorEastAsia" w:hAnsi="VIC" w:cstheme="majorBidi"/>
          <w:sz w:val="20"/>
          <w:szCs w:val="20"/>
        </w:rPr>
      </w:pPr>
      <w:r w:rsidRPr="008B2DF4">
        <w:rPr>
          <w:rFonts w:ascii="VIC" w:eastAsiaTheme="majorEastAsia" w:hAnsi="VIC" w:cstheme="majorBidi"/>
          <w:sz w:val="20"/>
          <w:szCs w:val="20"/>
        </w:rPr>
        <w:t>Drainage design in a rural environment</w:t>
      </w:r>
    </w:p>
    <w:p w14:paraId="5601DEE7" w14:textId="4148A317" w:rsidR="008B2DF4" w:rsidRPr="008B2DF4" w:rsidRDefault="008B2DF4" w:rsidP="008B2DF4">
      <w:pPr>
        <w:pStyle w:val="ListParagraph"/>
        <w:numPr>
          <w:ilvl w:val="0"/>
          <w:numId w:val="32"/>
        </w:numPr>
        <w:rPr>
          <w:rFonts w:ascii="VIC" w:eastAsiaTheme="majorEastAsia" w:hAnsi="VIC" w:cstheme="majorBidi"/>
          <w:sz w:val="20"/>
          <w:szCs w:val="20"/>
        </w:rPr>
      </w:pPr>
      <w:r w:rsidRPr="008B2DF4">
        <w:rPr>
          <w:rFonts w:ascii="VIC" w:eastAsiaTheme="majorEastAsia" w:hAnsi="VIC" w:cstheme="majorBidi"/>
          <w:sz w:val="20"/>
          <w:szCs w:val="20"/>
        </w:rPr>
        <w:t xml:space="preserve">Design of safety barrier in accordance with AGRD Part 6 and DTP supplement, excluding performance level barriers. </w:t>
      </w:r>
    </w:p>
    <w:p w14:paraId="20D1392F" w14:textId="584E21DD" w:rsidR="008B2DF4" w:rsidRPr="008B2DF4" w:rsidRDefault="008B2DF4" w:rsidP="008B2DF4">
      <w:pPr>
        <w:pStyle w:val="ListParagraph"/>
        <w:numPr>
          <w:ilvl w:val="0"/>
          <w:numId w:val="32"/>
        </w:numPr>
        <w:rPr>
          <w:rFonts w:ascii="VIC" w:eastAsiaTheme="majorEastAsia" w:hAnsi="VIC" w:cstheme="majorBidi"/>
          <w:sz w:val="20"/>
          <w:szCs w:val="20"/>
        </w:rPr>
      </w:pPr>
      <w:r w:rsidRPr="008B2DF4">
        <w:rPr>
          <w:rFonts w:ascii="VIC" w:eastAsiaTheme="majorEastAsia" w:hAnsi="VIC" w:cstheme="majorBidi"/>
          <w:sz w:val="20"/>
          <w:szCs w:val="20"/>
        </w:rPr>
        <w:t xml:space="preserve">Design of road realignments, widenings, </w:t>
      </w:r>
      <w:proofErr w:type="spellStart"/>
      <w:r w:rsidRPr="008B2DF4">
        <w:rPr>
          <w:rFonts w:ascii="VIC" w:eastAsiaTheme="majorEastAsia" w:hAnsi="VIC" w:cstheme="majorBidi"/>
          <w:sz w:val="20"/>
          <w:szCs w:val="20"/>
        </w:rPr>
        <w:t>resheets</w:t>
      </w:r>
      <w:proofErr w:type="spellEnd"/>
      <w:r w:rsidRPr="008B2DF4">
        <w:rPr>
          <w:rFonts w:ascii="VIC" w:eastAsiaTheme="majorEastAsia" w:hAnsi="VIC" w:cstheme="majorBidi"/>
          <w:sz w:val="20"/>
          <w:szCs w:val="20"/>
        </w:rPr>
        <w:t>, overtaking lanes, rest stops.</w:t>
      </w:r>
    </w:p>
    <w:p w14:paraId="5A74A009" w14:textId="72D06132" w:rsidR="008B2DF4" w:rsidRPr="008B2DF4" w:rsidRDefault="008B2DF4" w:rsidP="008B2DF4">
      <w:pPr>
        <w:pStyle w:val="ListParagraph"/>
        <w:numPr>
          <w:ilvl w:val="0"/>
          <w:numId w:val="32"/>
        </w:num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8B2DF4">
        <w:rPr>
          <w:rFonts w:ascii="VIC" w:eastAsiaTheme="majorEastAsia" w:hAnsi="VIC" w:cstheme="majorBidi"/>
          <w:sz w:val="20"/>
          <w:szCs w:val="20"/>
        </w:rPr>
        <w:t>Design of rural public road infrastructure</w:t>
      </w:r>
    </w:p>
    <w:p w14:paraId="3C18224F" w14:textId="77777777" w:rsidR="003D0B4A" w:rsidRPr="00581405" w:rsidRDefault="003D0B4A" w:rsidP="008C7A92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581405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Prerequisites</w:t>
      </w:r>
    </w:p>
    <w:p w14:paraId="15A54886" w14:textId="464DCD89" w:rsidR="00125F7D" w:rsidRDefault="00125F7D" w:rsidP="008B2DF4">
      <w:pPr>
        <w:rPr>
          <w:rFonts w:ascii="VIC" w:eastAsiaTheme="majorEastAsia" w:hAnsi="VIC" w:cstheme="majorBidi"/>
          <w:sz w:val="20"/>
          <w:szCs w:val="20"/>
        </w:rPr>
      </w:pPr>
      <w:r w:rsidRPr="00581405">
        <w:rPr>
          <w:rFonts w:ascii="VIC" w:eastAsiaTheme="majorEastAsia" w:hAnsi="VIC" w:cstheme="majorBidi"/>
          <w:sz w:val="20"/>
          <w:szCs w:val="20"/>
        </w:rPr>
        <w:t>To be eligible for Freeway Design (FD) a company must be prequalified in Rural Roads (RR)</w:t>
      </w:r>
      <w:r w:rsidR="00E820AB">
        <w:rPr>
          <w:rFonts w:ascii="VIC" w:eastAsiaTheme="majorEastAsia" w:hAnsi="VIC" w:cstheme="majorBidi"/>
          <w:sz w:val="20"/>
          <w:szCs w:val="20"/>
        </w:rPr>
        <w:t xml:space="preserve"> &amp;</w:t>
      </w:r>
      <w:r w:rsidRPr="00581405">
        <w:rPr>
          <w:rFonts w:ascii="VIC" w:eastAsiaTheme="majorEastAsia" w:hAnsi="VIC" w:cstheme="majorBidi"/>
          <w:sz w:val="20"/>
          <w:szCs w:val="20"/>
        </w:rPr>
        <w:t xml:space="preserve"> Urban Roads (UR)</w:t>
      </w:r>
      <w:r w:rsidR="00581405" w:rsidRPr="00581405">
        <w:rPr>
          <w:rFonts w:ascii="VIC" w:eastAsiaTheme="majorEastAsia" w:hAnsi="VIC" w:cstheme="majorBidi"/>
          <w:sz w:val="20"/>
          <w:szCs w:val="20"/>
        </w:rPr>
        <w:t>.</w:t>
      </w:r>
      <w:r w:rsidRPr="00581405">
        <w:rPr>
          <w:rFonts w:ascii="VIC" w:eastAsiaTheme="majorEastAsia" w:hAnsi="VIC" w:cstheme="majorBidi"/>
          <w:sz w:val="20"/>
          <w:szCs w:val="20"/>
        </w:rPr>
        <w:t xml:space="preserve"> </w:t>
      </w:r>
    </w:p>
    <w:p w14:paraId="3DAE24BE" w14:textId="1D3F04BB" w:rsidR="008B2DF4" w:rsidRDefault="003D0B4A" w:rsidP="008B2DF4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 xml:space="preserve">Renewal </w:t>
      </w:r>
      <w:r w:rsid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/ Reviews</w:t>
      </w:r>
    </w:p>
    <w:p w14:paraId="49308E97" w14:textId="1BC2902A" w:rsidR="00125F7D" w:rsidRDefault="00125F7D" w:rsidP="00125F7D">
      <w:pPr>
        <w:rPr>
          <w:rFonts w:ascii="VIC" w:hAnsi="VIC"/>
          <w:sz w:val="20"/>
          <w:szCs w:val="20"/>
        </w:rPr>
      </w:pPr>
      <w:r w:rsidRPr="008B2DF4">
        <w:rPr>
          <w:rFonts w:ascii="VIC" w:hAnsi="VIC"/>
          <w:sz w:val="20"/>
          <w:szCs w:val="20"/>
        </w:rPr>
        <w:t xml:space="preserve">Prequalification must be renewed every </w:t>
      </w:r>
      <w:r>
        <w:rPr>
          <w:rFonts w:ascii="VIC" w:hAnsi="VIC"/>
          <w:sz w:val="20"/>
          <w:szCs w:val="20"/>
        </w:rPr>
        <w:t>5</w:t>
      </w:r>
      <w:r w:rsidRPr="008B2DF4">
        <w:rPr>
          <w:rFonts w:ascii="VIC" w:hAnsi="VIC"/>
          <w:sz w:val="20"/>
          <w:szCs w:val="20"/>
        </w:rPr>
        <w:t xml:space="preserve"> years.</w:t>
      </w:r>
    </w:p>
    <w:p w14:paraId="1A6A569C" w14:textId="4A467D84" w:rsidR="003D0B4A" w:rsidRDefault="00774816" w:rsidP="003D0B4A">
      <w:pPr>
        <w:pStyle w:val="Heading2"/>
        <w:rPr>
          <w:rFonts w:ascii="VIC" w:hAnsi="VIC"/>
          <w:sz w:val="28"/>
          <w:szCs w:val="28"/>
        </w:rPr>
      </w:pPr>
      <w:r w:rsidRPr="004F593C">
        <w:rPr>
          <w:rFonts w:ascii="VIC" w:hAnsi="VIC"/>
          <w:sz w:val="28"/>
          <w:szCs w:val="28"/>
        </w:rPr>
        <w:t>Minimum</w:t>
      </w:r>
      <w:r w:rsidR="003D0B4A" w:rsidRPr="004F593C">
        <w:rPr>
          <w:rFonts w:ascii="VIC" w:hAnsi="VIC"/>
          <w:sz w:val="28"/>
          <w:szCs w:val="28"/>
        </w:rPr>
        <w:t xml:space="preserve"> Requirements</w:t>
      </w:r>
    </w:p>
    <w:p w14:paraId="544A5DDD" w14:textId="77777777" w:rsidR="00125F7D" w:rsidRDefault="00125F7D" w:rsidP="00125F7D">
      <w:pPr>
        <w:pStyle w:val="ListParagraph"/>
        <w:numPr>
          <w:ilvl w:val="0"/>
          <w:numId w:val="38"/>
        </w:numPr>
        <w:rPr>
          <w:rFonts w:ascii="VIC" w:hAnsi="VIC"/>
          <w:sz w:val="20"/>
          <w:szCs w:val="20"/>
        </w:rPr>
      </w:pPr>
      <w:r w:rsidRPr="00125F7D">
        <w:rPr>
          <w:rFonts w:ascii="VIC" w:hAnsi="VIC"/>
          <w:sz w:val="20"/>
          <w:szCs w:val="20"/>
        </w:rPr>
        <w:t xml:space="preserve">Show evidence that current personnel possess relevant experience for this level. </w:t>
      </w:r>
    </w:p>
    <w:p w14:paraId="0C2DE69C" w14:textId="77777777" w:rsidR="00125F7D" w:rsidRPr="00125F7D" w:rsidRDefault="00125F7D" w:rsidP="00125F7D">
      <w:pPr>
        <w:pStyle w:val="ListParagraph"/>
        <w:rPr>
          <w:rFonts w:ascii="VIC" w:hAnsi="VIC"/>
          <w:sz w:val="20"/>
          <w:szCs w:val="20"/>
        </w:rPr>
      </w:pPr>
    </w:p>
    <w:p w14:paraId="6EE1914F" w14:textId="2C7D0C37" w:rsidR="008B2DF4" w:rsidRPr="00125F7D" w:rsidRDefault="00125F7D" w:rsidP="00125F7D">
      <w:pPr>
        <w:pStyle w:val="ListParagraph"/>
        <w:numPr>
          <w:ilvl w:val="0"/>
          <w:numId w:val="38"/>
        </w:numPr>
        <w:rPr>
          <w:rFonts w:ascii="VIC" w:hAnsi="VIC"/>
          <w:sz w:val="28"/>
          <w:szCs w:val="28"/>
        </w:rPr>
      </w:pPr>
      <w:r w:rsidRPr="00125F7D">
        <w:rPr>
          <w:rFonts w:ascii="VIC" w:hAnsi="VIC"/>
          <w:sz w:val="20"/>
          <w:szCs w:val="20"/>
        </w:rPr>
        <w:t xml:space="preserve">Provide design examples prepared by the company and its current personnel that demonstrate, through evidence, the type of works that would be expected </w:t>
      </w:r>
      <w:proofErr w:type="gramStart"/>
      <w:r w:rsidRPr="00125F7D">
        <w:rPr>
          <w:rFonts w:ascii="VIC" w:hAnsi="VIC"/>
          <w:sz w:val="20"/>
          <w:szCs w:val="20"/>
        </w:rPr>
        <w:t>in the area of</w:t>
      </w:r>
      <w:proofErr w:type="gramEnd"/>
      <w:r w:rsidRPr="00125F7D">
        <w:rPr>
          <w:rFonts w:ascii="VIC" w:hAnsi="VIC"/>
          <w:sz w:val="20"/>
          <w:szCs w:val="20"/>
        </w:rPr>
        <w:t xml:space="preserve"> competency outlined for the prequalification level “Freeways”.</w:t>
      </w:r>
    </w:p>
    <w:p w14:paraId="3355542D" w14:textId="646E19D3" w:rsidR="00774816" w:rsidRPr="004F593C" w:rsidRDefault="00774816" w:rsidP="00774816">
      <w:pPr>
        <w:pStyle w:val="Heading2"/>
        <w:rPr>
          <w:rFonts w:ascii="VIC" w:hAnsi="VIC"/>
          <w:sz w:val="28"/>
          <w:szCs w:val="28"/>
        </w:rPr>
      </w:pPr>
      <w:r w:rsidRPr="004F593C">
        <w:rPr>
          <w:rFonts w:ascii="VIC" w:hAnsi="VIC"/>
          <w:sz w:val="28"/>
          <w:szCs w:val="28"/>
        </w:rPr>
        <w:t>Spreadsheet</w:t>
      </w:r>
    </w:p>
    <w:p w14:paraId="6B8B099A" w14:textId="77777777" w:rsidR="00774816" w:rsidRPr="002A1BA5" w:rsidRDefault="00774816" w:rsidP="00774816">
      <w:pPr>
        <w:rPr>
          <w:rFonts w:ascii="VIC" w:hAnsi="VIC"/>
          <w:sz w:val="20"/>
          <w:szCs w:val="20"/>
        </w:rPr>
      </w:pPr>
      <w:r w:rsidRPr="002A1BA5">
        <w:rPr>
          <w:rFonts w:ascii="VIC" w:hAnsi="VIC"/>
          <w:sz w:val="20"/>
          <w:szCs w:val="20"/>
        </w:rPr>
        <w:t xml:space="preserve">Please complete the Part B Spreadsheet linked below. </w:t>
      </w:r>
    </w:p>
    <w:p w14:paraId="0815B046" w14:textId="70666822" w:rsidR="00A962DD" w:rsidRDefault="003D0B4A" w:rsidP="00782758">
      <w:pPr>
        <w:rPr>
          <w:rFonts w:ascii="VIC" w:hAnsi="VIC"/>
          <w:b/>
        </w:rPr>
      </w:pPr>
      <w:r w:rsidRPr="003D0B4A">
        <w:rPr>
          <w:rFonts w:ascii="VIC" w:hAnsi="VIC"/>
          <w:b/>
        </w:rPr>
        <w:t xml:space="preserve">  </w:t>
      </w:r>
    </w:p>
    <w:p w14:paraId="03106DB7" w14:textId="1F76B653" w:rsidR="00E820AB" w:rsidRPr="00782758" w:rsidRDefault="00E820AB" w:rsidP="00782758">
      <w:pPr>
        <w:rPr>
          <w:rFonts w:ascii="VIC" w:hAnsi="VIC"/>
          <w:b/>
        </w:rPr>
      </w:pPr>
      <w:r>
        <w:rPr>
          <w:rFonts w:ascii="VIC" w:hAnsi="VIC"/>
          <w:b/>
        </w:rPr>
        <w:object w:dxaOrig="1517" w:dyaOrig="985" w14:anchorId="283D5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1" o:title=""/>
          </v:shape>
          <o:OLEObject Type="Embed" ProgID="Excel.Sheet.12" ShapeID="_x0000_i1025" DrawAspect="Icon" ObjectID="_1825937094" r:id="rId12"/>
        </w:object>
      </w:r>
    </w:p>
    <w:sectPr w:rsidR="00E820AB" w:rsidRPr="00782758" w:rsidSect="002A1BA5">
      <w:headerReference w:type="default" r:id="rId13"/>
      <w:footerReference w:type="default" r:id="rId14"/>
      <w:pgSz w:w="11908" w:h="16833" w:code="9"/>
      <w:pgMar w:top="1134" w:right="851" w:bottom="851" w:left="964" w:header="680" w:footer="431" w:gutter="0"/>
      <w:paperSrc w:first="15" w:other="15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C606" w14:textId="77777777" w:rsidR="0064501D" w:rsidRDefault="0064501D" w:rsidP="00EF050E">
      <w:pPr>
        <w:spacing w:after="0" w:line="240" w:lineRule="auto"/>
      </w:pPr>
      <w:r>
        <w:separator/>
      </w:r>
    </w:p>
  </w:endnote>
  <w:endnote w:type="continuationSeparator" w:id="0">
    <w:p w14:paraId="726E4B1B" w14:textId="77777777" w:rsidR="0064501D" w:rsidRDefault="0064501D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466723"/>
      <w:docPartObj>
        <w:docPartGallery w:val="Page Numbers (Bottom of Page)"/>
        <w:docPartUnique/>
      </w:docPartObj>
    </w:sdtPr>
    <w:sdtEndPr>
      <w:rPr>
        <w:rFonts w:ascii="VIC" w:hAnsi="VIC"/>
        <w:noProof/>
        <w:sz w:val="16"/>
        <w:szCs w:val="16"/>
      </w:rPr>
    </w:sdtEndPr>
    <w:sdtContent>
      <w:p w14:paraId="3EA3C227" w14:textId="09A1352C" w:rsidR="002A1BA5" w:rsidRPr="002A1BA5" w:rsidRDefault="002A1BA5">
        <w:pPr>
          <w:pStyle w:val="Footer"/>
          <w:jc w:val="right"/>
          <w:rPr>
            <w:rFonts w:ascii="VIC" w:hAnsi="VIC"/>
            <w:sz w:val="16"/>
            <w:szCs w:val="16"/>
          </w:rPr>
        </w:pPr>
        <w:r w:rsidRPr="002A1BA5">
          <w:rPr>
            <w:rFonts w:ascii="VIC" w:hAnsi="VIC"/>
            <w:sz w:val="16"/>
            <w:szCs w:val="16"/>
          </w:rPr>
          <w:fldChar w:fldCharType="begin"/>
        </w:r>
        <w:r w:rsidRPr="002A1BA5">
          <w:rPr>
            <w:rFonts w:ascii="VIC" w:hAnsi="VIC"/>
            <w:sz w:val="16"/>
            <w:szCs w:val="16"/>
          </w:rPr>
          <w:instrText xml:space="preserve"> PAGE   \* MERGEFORMAT </w:instrText>
        </w:r>
        <w:r w:rsidRPr="002A1BA5">
          <w:rPr>
            <w:rFonts w:ascii="VIC" w:hAnsi="VIC"/>
            <w:sz w:val="16"/>
            <w:szCs w:val="16"/>
          </w:rPr>
          <w:fldChar w:fldCharType="separate"/>
        </w:r>
        <w:r w:rsidRPr="002A1BA5">
          <w:rPr>
            <w:rFonts w:ascii="VIC" w:hAnsi="VIC"/>
            <w:noProof/>
            <w:sz w:val="16"/>
            <w:szCs w:val="16"/>
          </w:rPr>
          <w:t>2</w:t>
        </w:r>
        <w:r w:rsidRPr="002A1BA5">
          <w:rPr>
            <w:rFonts w:ascii="VIC" w:hAnsi="VIC"/>
            <w:noProof/>
            <w:sz w:val="16"/>
            <w:szCs w:val="16"/>
          </w:rPr>
          <w:fldChar w:fldCharType="end"/>
        </w:r>
      </w:p>
    </w:sdtContent>
  </w:sdt>
  <w:p w14:paraId="21F3529A" w14:textId="77777777" w:rsidR="002A1BA5" w:rsidRDefault="002A1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8C3C" w14:textId="77777777" w:rsidR="0064501D" w:rsidRDefault="0064501D" w:rsidP="00EF050E">
      <w:pPr>
        <w:spacing w:after="0" w:line="240" w:lineRule="auto"/>
      </w:pPr>
      <w:r>
        <w:separator/>
      </w:r>
    </w:p>
  </w:footnote>
  <w:footnote w:type="continuationSeparator" w:id="0">
    <w:p w14:paraId="7714CBA1" w14:textId="77777777" w:rsidR="0064501D" w:rsidRDefault="0064501D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F5201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C5489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3E5"/>
    <w:multiLevelType w:val="hybridMultilevel"/>
    <w:tmpl w:val="CEDEBB8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A2198"/>
    <w:multiLevelType w:val="hybridMultilevel"/>
    <w:tmpl w:val="0C02E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52D8"/>
    <w:multiLevelType w:val="hybridMultilevel"/>
    <w:tmpl w:val="1B142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07F9"/>
    <w:multiLevelType w:val="hybridMultilevel"/>
    <w:tmpl w:val="0B9005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B0635"/>
    <w:multiLevelType w:val="hybridMultilevel"/>
    <w:tmpl w:val="815AC78A"/>
    <w:lvl w:ilvl="0" w:tplc="A2366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D16F9"/>
    <w:multiLevelType w:val="hybridMultilevel"/>
    <w:tmpl w:val="194CDD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7A7E"/>
    <w:multiLevelType w:val="hybridMultilevel"/>
    <w:tmpl w:val="0D38A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C2368"/>
    <w:multiLevelType w:val="hybridMultilevel"/>
    <w:tmpl w:val="0C346CB2"/>
    <w:lvl w:ilvl="0" w:tplc="63902644">
      <w:start w:val="8"/>
      <w:numFmt w:val="lowerLetter"/>
      <w:lvlText w:val=".%1"/>
      <w:lvlJc w:val="left"/>
      <w:pPr>
        <w:ind w:left="480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FE165A">
      <w:start w:val="1"/>
      <w:numFmt w:val="lowerRoman"/>
      <w:lvlText w:val="%2)"/>
      <w:lvlJc w:val="left"/>
      <w:pPr>
        <w:ind w:left="316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CD5A8BFC">
      <w:numFmt w:val="bullet"/>
      <w:lvlText w:val="-"/>
      <w:lvlJc w:val="left"/>
      <w:pPr>
        <w:ind w:left="480" w:hanging="36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3" w:tplc="A3B261E2">
      <w:numFmt w:val="bullet"/>
      <w:lvlText w:val="•"/>
      <w:lvlJc w:val="left"/>
      <w:pPr>
        <w:ind w:left="2103" w:hanging="365"/>
      </w:pPr>
      <w:rPr>
        <w:rFonts w:hint="default"/>
        <w:lang w:val="en-US" w:eastAsia="en-US" w:bidi="ar-SA"/>
      </w:rPr>
    </w:lvl>
    <w:lvl w:ilvl="4" w:tplc="A7FC178E">
      <w:numFmt w:val="bullet"/>
      <w:lvlText w:val="•"/>
      <w:lvlJc w:val="left"/>
      <w:pPr>
        <w:ind w:left="2915" w:hanging="365"/>
      </w:pPr>
      <w:rPr>
        <w:rFonts w:hint="default"/>
        <w:lang w:val="en-US" w:eastAsia="en-US" w:bidi="ar-SA"/>
      </w:rPr>
    </w:lvl>
    <w:lvl w:ilvl="5" w:tplc="15D4C62E">
      <w:numFmt w:val="bullet"/>
      <w:lvlText w:val="•"/>
      <w:lvlJc w:val="left"/>
      <w:pPr>
        <w:ind w:left="3726" w:hanging="365"/>
      </w:pPr>
      <w:rPr>
        <w:rFonts w:hint="default"/>
        <w:lang w:val="en-US" w:eastAsia="en-US" w:bidi="ar-SA"/>
      </w:rPr>
    </w:lvl>
    <w:lvl w:ilvl="6" w:tplc="4E06D5C8">
      <w:numFmt w:val="bullet"/>
      <w:lvlText w:val="•"/>
      <w:lvlJc w:val="left"/>
      <w:pPr>
        <w:ind w:left="4538" w:hanging="365"/>
      </w:pPr>
      <w:rPr>
        <w:rFonts w:hint="default"/>
        <w:lang w:val="en-US" w:eastAsia="en-US" w:bidi="ar-SA"/>
      </w:rPr>
    </w:lvl>
    <w:lvl w:ilvl="7" w:tplc="FBB04446">
      <w:numFmt w:val="bullet"/>
      <w:lvlText w:val="•"/>
      <w:lvlJc w:val="left"/>
      <w:pPr>
        <w:ind w:left="5350" w:hanging="365"/>
      </w:pPr>
      <w:rPr>
        <w:rFonts w:hint="default"/>
        <w:lang w:val="en-US" w:eastAsia="en-US" w:bidi="ar-SA"/>
      </w:rPr>
    </w:lvl>
    <w:lvl w:ilvl="8" w:tplc="8DEAB508">
      <w:numFmt w:val="bullet"/>
      <w:lvlText w:val="•"/>
      <w:lvlJc w:val="left"/>
      <w:pPr>
        <w:ind w:left="6161" w:hanging="365"/>
      </w:pPr>
      <w:rPr>
        <w:rFonts w:hint="default"/>
        <w:lang w:val="en-US" w:eastAsia="en-US" w:bidi="ar-SA"/>
      </w:rPr>
    </w:lvl>
  </w:abstractNum>
  <w:abstractNum w:abstractNumId="8" w15:restartNumberingAfterBreak="0">
    <w:nsid w:val="1D906729"/>
    <w:multiLevelType w:val="hybridMultilevel"/>
    <w:tmpl w:val="21482A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6180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F70568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A120A"/>
    <w:multiLevelType w:val="hybridMultilevel"/>
    <w:tmpl w:val="974851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53154"/>
    <w:multiLevelType w:val="hybridMultilevel"/>
    <w:tmpl w:val="4C7CB5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B582D"/>
    <w:multiLevelType w:val="hybridMultilevel"/>
    <w:tmpl w:val="ED1288EA"/>
    <w:lvl w:ilvl="0" w:tplc="8AEC0880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279D9"/>
    <w:multiLevelType w:val="hybridMultilevel"/>
    <w:tmpl w:val="9FC27528"/>
    <w:lvl w:ilvl="0" w:tplc="F1866AAC">
      <w:numFmt w:val="bullet"/>
      <w:lvlText w:val=""/>
      <w:lvlJc w:val="left"/>
      <w:pPr>
        <w:ind w:left="43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DAE62298">
      <w:numFmt w:val="bullet"/>
      <w:lvlText w:val="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9094E39E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B802C27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B2E21638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9F84056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 w:tplc="776A8BB8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7" w:tplc="BC10340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8" w:tplc="81563E54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E4A6374"/>
    <w:multiLevelType w:val="hybridMultilevel"/>
    <w:tmpl w:val="5F628ED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821995"/>
    <w:multiLevelType w:val="hybridMultilevel"/>
    <w:tmpl w:val="3D9E4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02111"/>
    <w:multiLevelType w:val="hybridMultilevel"/>
    <w:tmpl w:val="83D861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ED2EDD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5268"/>
    <w:multiLevelType w:val="hybridMultilevel"/>
    <w:tmpl w:val="C21ADC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B5A32"/>
    <w:multiLevelType w:val="hybridMultilevel"/>
    <w:tmpl w:val="2C2E4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A20AA"/>
    <w:multiLevelType w:val="hybridMultilevel"/>
    <w:tmpl w:val="658ADA34"/>
    <w:lvl w:ilvl="0" w:tplc="9BE0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07495"/>
    <w:multiLevelType w:val="hybridMultilevel"/>
    <w:tmpl w:val="836C35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634F7"/>
    <w:multiLevelType w:val="hybridMultilevel"/>
    <w:tmpl w:val="2EC48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E59F9"/>
    <w:multiLevelType w:val="hybridMultilevel"/>
    <w:tmpl w:val="FF8C49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F12936"/>
    <w:multiLevelType w:val="hybridMultilevel"/>
    <w:tmpl w:val="D19C0122"/>
    <w:lvl w:ilvl="0" w:tplc="BCD0192E">
      <w:start w:val="1"/>
      <w:numFmt w:val="bullet"/>
      <w:lvlText w:val="o"/>
      <w:lvlJc w:val="left"/>
      <w:pPr>
        <w:ind w:left="720" w:hanging="360"/>
      </w:pPr>
      <w:rPr>
        <w:rFonts w:ascii="VIC" w:hAnsi="VIC" w:cs="Courier New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76995"/>
    <w:multiLevelType w:val="hybridMultilevel"/>
    <w:tmpl w:val="FC2E3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C443B"/>
    <w:multiLevelType w:val="hybridMultilevel"/>
    <w:tmpl w:val="9502E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07485"/>
    <w:multiLevelType w:val="hybridMultilevel"/>
    <w:tmpl w:val="525E5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3570C"/>
    <w:multiLevelType w:val="hybridMultilevel"/>
    <w:tmpl w:val="9E50FE90"/>
    <w:lvl w:ilvl="0" w:tplc="A4341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7772EA"/>
    <w:multiLevelType w:val="hybridMultilevel"/>
    <w:tmpl w:val="74BCD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A111F"/>
    <w:multiLevelType w:val="hybridMultilevel"/>
    <w:tmpl w:val="F828DA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752E6"/>
    <w:multiLevelType w:val="hybridMultilevel"/>
    <w:tmpl w:val="0590C4A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C4AE8"/>
    <w:multiLevelType w:val="hybridMultilevel"/>
    <w:tmpl w:val="D794BF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abstractNum w:abstractNumId="36" w15:restartNumberingAfterBreak="0">
    <w:nsid w:val="7A421155"/>
    <w:multiLevelType w:val="hybridMultilevel"/>
    <w:tmpl w:val="26F4C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342648">
    <w:abstractNumId w:val="35"/>
  </w:num>
  <w:num w:numId="2" w16cid:durableId="365838606">
    <w:abstractNumId w:val="10"/>
  </w:num>
  <w:num w:numId="3" w16cid:durableId="2112700271">
    <w:abstractNumId w:val="29"/>
  </w:num>
  <w:num w:numId="4" w16cid:durableId="2144077539">
    <w:abstractNumId w:val="33"/>
  </w:num>
  <w:num w:numId="5" w16cid:durableId="145668054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286209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41347509">
    <w:abstractNumId w:val="34"/>
  </w:num>
  <w:num w:numId="8" w16cid:durableId="13645985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3398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64897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904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1659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1295674">
    <w:abstractNumId w:val="30"/>
  </w:num>
  <w:num w:numId="14" w16cid:durableId="669718050">
    <w:abstractNumId w:val="27"/>
  </w:num>
  <w:num w:numId="15" w16cid:durableId="775447243">
    <w:abstractNumId w:val="28"/>
  </w:num>
  <w:num w:numId="16" w16cid:durableId="1559173327">
    <w:abstractNumId w:val="7"/>
  </w:num>
  <w:num w:numId="17" w16cid:durableId="285042894">
    <w:abstractNumId w:val="15"/>
  </w:num>
  <w:num w:numId="18" w16cid:durableId="1878852401">
    <w:abstractNumId w:val="9"/>
  </w:num>
  <w:num w:numId="19" w16cid:durableId="957419769">
    <w:abstractNumId w:val="25"/>
  </w:num>
  <w:num w:numId="20" w16cid:durableId="1623879105">
    <w:abstractNumId w:val="32"/>
  </w:num>
  <w:num w:numId="21" w16cid:durableId="1886678136">
    <w:abstractNumId w:val="0"/>
  </w:num>
  <w:num w:numId="22" w16cid:durableId="1806318152">
    <w:abstractNumId w:val="21"/>
  </w:num>
  <w:num w:numId="23" w16cid:durableId="1559779491">
    <w:abstractNumId w:val="16"/>
  </w:num>
  <w:num w:numId="24" w16cid:durableId="708845398">
    <w:abstractNumId w:val="24"/>
  </w:num>
  <w:num w:numId="25" w16cid:durableId="1083841058">
    <w:abstractNumId w:val="12"/>
  </w:num>
  <w:num w:numId="26" w16cid:durableId="1915121307">
    <w:abstractNumId w:val="2"/>
  </w:num>
  <w:num w:numId="27" w16cid:durableId="761491786">
    <w:abstractNumId w:val="20"/>
  </w:num>
  <w:num w:numId="28" w16cid:durableId="957222631">
    <w:abstractNumId w:val="31"/>
  </w:num>
  <w:num w:numId="29" w16cid:durableId="705445806">
    <w:abstractNumId w:val="18"/>
  </w:num>
  <w:num w:numId="30" w16cid:durableId="1451901839">
    <w:abstractNumId w:val="1"/>
  </w:num>
  <w:num w:numId="31" w16cid:durableId="1594363008">
    <w:abstractNumId w:val="22"/>
  </w:num>
  <w:num w:numId="32" w16cid:durableId="315500274">
    <w:abstractNumId w:val="26"/>
  </w:num>
  <w:num w:numId="33" w16cid:durableId="479687336">
    <w:abstractNumId w:val="36"/>
  </w:num>
  <w:num w:numId="34" w16cid:durableId="1569611483">
    <w:abstractNumId w:val="17"/>
  </w:num>
  <w:num w:numId="35" w16cid:durableId="1755010664">
    <w:abstractNumId w:val="6"/>
  </w:num>
  <w:num w:numId="36" w16cid:durableId="1518618439">
    <w:abstractNumId w:val="13"/>
  </w:num>
  <w:num w:numId="37" w16cid:durableId="346057486">
    <w:abstractNumId w:val="23"/>
  </w:num>
  <w:num w:numId="38" w16cid:durableId="2111923947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4340D"/>
    <w:rsid w:val="00066D93"/>
    <w:rsid w:val="00125F7D"/>
    <w:rsid w:val="00171849"/>
    <w:rsid w:val="002417DC"/>
    <w:rsid w:val="002A1BA5"/>
    <w:rsid w:val="002C7B02"/>
    <w:rsid w:val="00352DA0"/>
    <w:rsid w:val="0037528E"/>
    <w:rsid w:val="003D0B4A"/>
    <w:rsid w:val="004A5566"/>
    <w:rsid w:val="004E2F93"/>
    <w:rsid w:val="004F593C"/>
    <w:rsid w:val="00581405"/>
    <w:rsid w:val="00595805"/>
    <w:rsid w:val="00602E90"/>
    <w:rsid w:val="00611241"/>
    <w:rsid w:val="0064501D"/>
    <w:rsid w:val="006E0064"/>
    <w:rsid w:val="00746F88"/>
    <w:rsid w:val="00774816"/>
    <w:rsid w:val="00782758"/>
    <w:rsid w:val="007A6349"/>
    <w:rsid w:val="007C67D7"/>
    <w:rsid w:val="007F0097"/>
    <w:rsid w:val="00844107"/>
    <w:rsid w:val="00892ECD"/>
    <w:rsid w:val="008A1F26"/>
    <w:rsid w:val="008B2DF4"/>
    <w:rsid w:val="008C7A92"/>
    <w:rsid w:val="008D4E06"/>
    <w:rsid w:val="009029F9"/>
    <w:rsid w:val="009458F9"/>
    <w:rsid w:val="00990E42"/>
    <w:rsid w:val="0099730C"/>
    <w:rsid w:val="00A01A1A"/>
    <w:rsid w:val="00A21AD6"/>
    <w:rsid w:val="00A22824"/>
    <w:rsid w:val="00A638A8"/>
    <w:rsid w:val="00A962DD"/>
    <w:rsid w:val="00A97FE7"/>
    <w:rsid w:val="00B1212F"/>
    <w:rsid w:val="00B66AFD"/>
    <w:rsid w:val="00B875F9"/>
    <w:rsid w:val="00BD531D"/>
    <w:rsid w:val="00C26958"/>
    <w:rsid w:val="00C65DD7"/>
    <w:rsid w:val="00D45582"/>
    <w:rsid w:val="00D734F7"/>
    <w:rsid w:val="00E820AB"/>
    <w:rsid w:val="00EF050E"/>
    <w:rsid w:val="00F07769"/>
    <w:rsid w:val="00FC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212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121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qual@transport.vic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A8BD-D730-4B72-A319-F6FA0D8129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2603</Characters>
  <Application>Microsoft Office Word</Application>
  <DocSecurity>0</DocSecurity>
  <Lines>162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Robinson (DTP)</dc:creator>
  <cp:keywords/>
  <dc:description/>
  <cp:lastModifiedBy>Dimi Robinson (DTP)</cp:lastModifiedBy>
  <cp:revision>2</cp:revision>
  <dcterms:created xsi:type="dcterms:W3CDTF">2025-11-29T04:55:00Z</dcterms:created>
  <dcterms:modified xsi:type="dcterms:W3CDTF">2025-11-29T04:55:00Z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05e4571f-66b1-4600-8e3c-05d79e4910e0</vt:lpwstr>
  </property>
</Properties>
</file>