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5AA39171" w:rsidR="00EF050E" w:rsidRPr="00EF050E" w:rsidRDefault="00EF050E" w:rsidP="004E5E67">
          <w:pPr>
            <w:pStyle w:val="LightReportTite"/>
            <w:rPr>
              <w:rFonts w:ascii="VIC" w:hAnsi="VIC"/>
            </w:rPr>
          </w:pP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25A6E8D6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F050E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sdt>
            <w:sdtPr>
              <w:rPr>
                <w:rFonts w:ascii="VIC" w:hAnsi="VIC"/>
                <w:sz w:val="52"/>
                <w:szCs w:val="52"/>
              </w:rPr>
              <w:alias w:val="Title"/>
              <w:tag w:val=""/>
              <w:id w:val="1889689771"/>
              <w:placeholder>
                <w:docPart w:val="C7177A9725F94B2790D3FB7394349DD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00448">
                <w:rPr>
                  <w:rFonts w:ascii="VIC" w:hAnsi="VIC"/>
                  <w:sz w:val="52"/>
                  <w:szCs w:val="52"/>
                </w:rPr>
                <w:t>Part A – Traffic Management Services (Consultants) Group Application</w:t>
              </w:r>
              <w:bookmarkStart w:id="0" w:name="_Hlk202790517"/>
            </w:sdtContent>
          </w:sdt>
          <w:bookmarkEnd w:id="0"/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030524D" w14:textId="4EF592F5" w:rsidR="00A84973" w:rsidRPr="00F9621F" w:rsidRDefault="00A84973" w:rsidP="00A84973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bookmarkStart w:id="1" w:name="_Hlk199707090"/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 xml:space="preserve">Road Prequalification Register </w:t>
      </w:r>
      <w:r w:rsidR="003349ED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–</w:t>
      </w:r>
      <w:r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 </w:t>
      </w:r>
      <w:r w:rsidR="00F9621F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Traffic Management Services (Consultants) </w:t>
      </w:r>
      <w:r w:rsidR="007410A4" w:rsidRPr="00F9621F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Application Form </w:t>
      </w:r>
    </w:p>
    <w:p w14:paraId="78D2074C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Application process</w:t>
      </w:r>
    </w:p>
    <w:p w14:paraId="649CCE3F" w14:textId="77777777" w:rsidR="00671F96" w:rsidRDefault="00671F96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 xml:space="preserve">This application is for new and existing applicants seeking to apply or renew their prequalification status. </w:t>
      </w:r>
    </w:p>
    <w:p w14:paraId="2C6ED8B6" w14:textId="44CC170B" w:rsidR="00A84973" w:rsidRPr="00EE2D8C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The application consists of two parts, </w:t>
      </w:r>
      <w:r w:rsidRPr="00EE2D8C">
        <w:rPr>
          <w:rFonts w:ascii="VIC" w:hAnsi="VIC"/>
          <w:b/>
          <w:kern w:val="2"/>
          <w:sz w:val="20"/>
          <w:szCs w:val="20"/>
          <w14:ligatures w14:val="standardContextual"/>
        </w:rPr>
        <w:t>Part A (this document) and Part B</w:t>
      </w:r>
      <w:r w:rsidR="00EE2D8C">
        <w:rPr>
          <w:rFonts w:ascii="VIC" w:hAnsi="VIC"/>
          <w:b/>
          <w:kern w:val="2"/>
          <w:sz w:val="20"/>
          <w:szCs w:val="20"/>
          <w14:ligatures w14:val="standardContextual"/>
        </w:rPr>
        <w:t xml:space="preserve"> (Level Specific)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337C7963" w14:textId="4650624B" w:rsidR="00A84973" w:rsidRPr="001F0C35" w:rsidRDefault="00A84973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information: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A outlines company information required. It includes a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checklist and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company declaration form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9499871" w14:textId="761EB35B" w:rsidR="00A84973" w:rsidRPr="001F0C35" w:rsidRDefault="002E585C" w:rsidP="006E0E47">
      <w:pPr>
        <w:pStyle w:val="ListParagraph"/>
        <w:numPr>
          <w:ilvl w:val="0"/>
          <w:numId w:val="49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Prequalification Level requirements</w:t>
      </w:r>
      <w:r w:rsidR="00A84973" w:rsidRPr="001F0C35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: </w:t>
      </w:r>
      <w:r w:rsidR="00A8497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Part B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outlines the minimum eligibility requirements of the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(s)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and includes an excel spreadsheet to be completed with the required information and supporting evidence. </w:t>
      </w:r>
    </w:p>
    <w:p w14:paraId="2769F9D9" w14:textId="41FBBA39" w:rsidR="00A84973" w:rsidRPr="001F0C35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Applicants can apply for multiple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prequalification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>levels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,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noting that each level has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its own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distinct eligibility criteria.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If applying for multiple levels, submit Part A once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 xml:space="preserve">for each Group 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and submit a separate Part B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each </w:t>
      </w:r>
      <w:r w:rsidR="004E5E67">
        <w:rPr>
          <w:rFonts w:ascii="VIC" w:hAnsi="VIC"/>
          <w:kern w:val="2"/>
          <w:sz w:val="20"/>
          <w:szCs w:val="20"/>
          <w14:ligatures w14:val="standardContextual"/>
        </w:rPr>
        <w:t>L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evel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sought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2AF8B22B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1D7ECFF" w14:textId="0241C8FA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>Upload your application (Part A and Part B)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, including the spreadsheet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supporting documents to a cloud storage service and email the link to </w:t>
      </w:r>
      <w:hyperlink r:id="rId10" w:history="1">
        <w:r w:rsidRPr="00EE2D8C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73ABB026" w14:textId="77777777" w:rsidR="00A84973" w:rsidRPr="00EE2D8C" w:rsidRDefault="00A84973" w:rsidP="00A84973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b/>
          <w:i/>
          <w:kern w:val="2"/>
          <w:sz w:val="20"/>
          <w:szCs w:val="20"/>
          <w14:ligatures w14:val="standardContextual"/>
        </w:rPr>
        <w:t>** Applications will only be accepted from cloud based storage services</w:t>
      </w:r>
    </w:p>
    <w:p w14:paraId="1C91A6E1" w14:textId="77777777" w:rsidR="00A84973" w:rsidRPr="00EE2D8C" w:rsidRDefault="00A84973" w:rsidP="00A84973">
      <w:pPr>
        <w:numPr>
          <w:ilvl w:val="0"/>
          <w:numId w:val="47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1ABBCFFF" w14:textId="77777777" w:rsidR="00A84973" w:rsidRPr="00EE2D8C" w:rsidRDefault="00A84973" w:rsidP="00A84973">
      <w:pPr>
        <w:contextualSpacing/>
        <w:rPr>
          <w:rFonts w:ascii="VIC" w:hAnsi="VIC"/>
          <w:kern w:val="2"/>
          <w14:ligatures w14:val="standardContextual"/>
        </w:rPr>
      </w:pPr>
    </w:p>
    <w:bookmarkEnd w:id="1"/>
    <w:p w14:paraId="585EEC25" w14:textId="4DFE75C1" w:rsidR="00EC1629" w:rsidRPr="00EE2D8C" w:rsidRDefault="00EC1629" w:rsidP="00EC16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 w:rsidR="00671F96"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219D52D2" w14:textId="77777777" w:rsidR="00A84973" w:rsidRPr="00EE2D8C" w:rsidRDefault="00A84973" w:rsidP="00A84973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EE2D8C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What happens after I apply?</w:t>
      </w:r>
    </w:p>
    <w:p w14:paraId="2B7F0F51" w14:textId="050AC933" w:rsidR="00A84973" w:rsidRPr="004E5E67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>Applications are initially assessed for completeness. Where all the required documents have been submitted, eligibility is then assessed against the competencies and minimum requirements</w:t>
      </w:r>
      <w:r w:rsidR="00671F96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set out in the eligibility criteria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</w:t>
      </w:r>
    </w:p>
    <w:p w14:paraId="4CFC447B" w14:textId="09257801" w:rsidR="00A84973" w:rsidRDefault="00A84973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Once approved, the company will be notified, and company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information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and prequalification level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(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>s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)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will published on the </w:t>
      </w:r>
      <w:hyperlink r:id="rId11" w:history="1">
        <w:r w:rsidR="00A471E8" w:rsidRPr="00EE2D8C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Prequalification Register</w:t>
        </w:r>
      </w:hyperlink>
      <w:r w:rsidR="00A471E8" w:rsidRPr="00EE2D8C">
        <w:rPr>
          <w:rFonts w:ascii="VIC" w:hAnsi="VIC"/>
          <w:kern w:val="2"/>
          <w:sz w:val="20"/>
          <w:szCs w:val="20"/>
          <w14:ligatures w14:val="standardContextual"/>
        </w:rPr>
        <w:t>.</w:t>
      </w: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6C8D351E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A4C1ECC" w14:textId="77777777" w:rsidR="00EE2D8C" w:rsidRDefault="00EE2D8C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C5351A0" w14:textId="77777777" w:rsidR="00263F1A" w:rsidRPr="00EE2D8C" w:rsidRDefault="00263F1A" w:rsidP="00A84973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E30E6DA" w14:textId="5CD58B32" w:rsidR="004A70BF" w:rsidRPr="00556943" w:rsidRDefault="004A70BF" w:rsidP="004A70BF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r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lastRenderedPageBreak/>
        <w:t>Part A</w:t>
      </w:r>
    </w:p>
    <w:p w14:paraId="4296E9FC" w14:textId="7847B31B" w:rsidR="00A962DD" w:rsidRPr="00556943" w:rsidRDefault="00F9621F" w:rsidP="00A962DD">
      <w:pPr>
        <w:spacing w:after="80" w:line="240" w:lineRule="auto"/>
        <w:contextualSpacing/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</w:pPr>
      <w:bookmarkStart w:id="2" w:name="_Hlk202782368"/>
      <w:r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Traffic Management Services (Consultants) </w:t>
      </w:r>
      <w:r w:rsidR="007410A4" w:rsidRPr="00556943">
        <w:rPr>
          <w:rFonts w:ascii="VIC" w:eastAsiaTheme="majorEastAsia" w:hAnsi="VIC" w:cstheme="majorBidi"/>
          <w:b/>
          <w:color w:val="0F4761" w:themeColor="accent1" w:themeShade="BF"/>
          <w:kern w:val="2"/>
          <w:sz w:val="32"/>
          <w:szCs w:val="32"/>
          <w14:ligatures w14:val="standardContextual"/>
        </w:rPr>
        <w:t xml:space="preserve">Group Application </w:t>
      </w:r>
    </w:p>
    <w:bookmarkEnd w:id="2"/>
    <w:p w14:paraId="06CDE632" w14:textId="77777777" w:rsidR="00EE2D8C" w:rsidRDefault="00EE2D8C" w:rsidP="00EE2D8C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06FB9C69" w14:textId="4BB731E0" w:rsidR="00A962DD" w:rsidRPr="001F0C35" w:rsidRDefault="00671F96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Company Information</w:t>
      </w:r>
    </w:p>
    <w:tbl>
      <w:tblPr>
        <w:tblStyle w:val="TableGrid1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7"/>
        <w:gridCol w:w="3249"/>
        <w:gridCol w:w="3249"/>
      </w:tblGrid>
      <w:tr w:rsidR="004A70BF" w:rsidRPr="00A962DD" w14:paraId="529D3137" w14:textId="53C26931" w:rsidTr="004A70BF">
        <w:tc>
          <w:tcPr>
            <w:tcW w:w="3737" w:type="dxa"/>
            <w:vAlign w:val="bottom"/>
          </w:tcPr>
          <w:p w14:paraId="7DAC243C" w14:textId="28A30DEA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Company/entity name (the applicant: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FF7058F" w14:textId="75D8DC26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644A677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4848A9B9" w14:textId="15716628" w:rsidTr="004A70BF">
        <w:tc>
          <w:tcPr>
            <w:tcW w:w="3737" w:type="dxa"/>
            <w:vAlign w:val="bottom"/>
          </w:tcPr>
          <w:p w14:paraId="7375E4E4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Trading name (if different to above):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CDAFDD6" w14:textId="411B48E9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A68B90A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9F99686" w14:textId="5E8F8A6D" w:rsidTr="004A70BF">
        <w:tc>
          <w:tcPr>
            <w:tcW w:w="3737" w:type="dxa"/>
            <w:vAlign w:val="bottom"/>
          </w:tcPr>
          <w:p w14:paraId="26A3F3C7" w14:textId="77C0761B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ACN or ARBN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ACBDD6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43BE509D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2B76265" w14:textId="772768C7" w:rsidTr="004A70BF">
        <w:tc>
          <w:tcPr>
            <w:tcW w:w="3737" w:type="dxa"/>
            <w:vAlign w:val="bottom"/>
          </w:tcPr>
          <w:p w14:paraId="77109846" w14:textId="7E431A05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A</w:t>
            </w:r>
            <w:r w:rsidR="00671F96">
              <w:rPr>
                <w:rFonts w:ascii="VIC" w:hAnsi="VIC"/>
                <w:sz w:val="20"/>
              </w:rPr>
              <w:t>B</w:t>
            </w:r>
            <w:r w:rsidRPr="00A962DD">
              <w:rPr>
                <w:rFonts w:ascii="VIC" w:hAnsi="VIC"/>
                <w:sz w:val="20"/>
              </w:rPr>
              <w:t xml:space="preserve">N 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2AEB08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DEBA10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81025B7" w14:textId="138CE0B6" w:rsidTr="004A70BF">
        <w:tc>
          <w:tcPr>
            <w:tcW w:w="3737" w:type="dxa"/>
            <w:vAlign w:val="bottom"/>
          </w:tcPr>
          <w:p w14:paraId="20468261" w14:textId="052A6D8E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Business address</w:t>
            </w:r>
            <w:r w:rsidR="004A70BF" w:rsidRPr="00A962DD">
              <w:rPr>
                <w:rFonts w:ascii="VIC" w:hAnsi="VIC"/>
                <w:sz w:val="20"/>
              </w:rPr>
              <w:t>:</w:t>
            </w:r>
          </w:p>
          <w:p w14:paraId="4C0473D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61DDE11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9559D2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6CE051FA" w14:textId="62A38D80" w:rsidTr="004A70BF">
        <w:tc>
          <w:tcPr>
            <w:tcW w:w="3737" w:type="dxa"/>
            <w:vAlign w:val="bottom"/>
          </w:tcPr>
          <w:p w14:paraId="3E839D78" w14:textId="57E1DEA3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Postal address </w:t>
            </w:r>
            <w:r w:rsidR="004A70BF" w:rsidRPr="00A962DD">
              <w:rPr>
                <w:rFonts w:ascii="VIC" w:hAnsi="VIC"/>
                <w:sz w:val="20"/>
              </w:rPr>
              <w:t>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A3CE31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7785AE4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51DB9924" w14:textId="1F43AC2E" w:rsidTr="004A70BF">
        <w:tc>
          <w:tcPr>
            <w:tcW w:w="3737" w:type="dxa"/>
          </w:tcPr>
          <w:p w14:paraId="74B5CA3F" w14:textId="0F26F320" w:rsidR="004A70BF" w:rsidRPr="00A962DD" w:rsidRDefault="00671F96" w:rsidP="00A962DD">
            <w:pPr>
              <w:spacing w:before="120"/>
              <w:rPr>
                <w:rFonts w:ascii="VIC" w:hAnsi="VIC"/>
                <w:sz w:val="20"/>
              </w:rPr>
            </w:pPr>
            <w:r>
              <w:rPr>
                <w:rFonts w:ascii="VIC" w:hAnsi="VIC"/>
                <w:sz w:val="20"/>
              </w:rPr>
              <w:t>Registered office address</w:t>
            </w:r>
            <w:r w:rsidR="004A70BF" w:rsidRPr="00A962DD">
              <w:rPr>
                <w:rFonts w:ascii="VIC" w:hAnsi="VIC"/>
                <w:sz w:val="20"/>
              </w:rPr>
              <w:t xml:space="preserve"> (if different from above):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D1CB869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23121E7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E12205B" w14:textId="31EE4F72" w:rsidTr="004A70BF">
        <w:tc>
          <w:tcPr>
            <w:tcW w:w="3737" w:type="dxa"/>
          </w:tcPr>
          <w:p w14:paraId="708EE3CD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 number: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34C614A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1E6A888F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2538C223" w14:textId="78058CA5" w:rsidTr="004A70BF">
        <w:tc>
          <w:tcPr>
            <w:tcW w:w="3737" w:type="dxa"/>
          </w:tcPr>
          <w:p w14:paraId="087021EC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email address: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50D20C90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7F186B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7F7720AA" w14:textId="57C9B5D4" w:rsidTr="004A70BF">
        <w:tc>
          <w:tcPr>
            <w:tcW w:w="3737" w:type="dxa"/>
          </w:tcPr>
          <w:p w14:paraId="0D7C79AE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Company website:</w:t>
            </w: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B54CE3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70516B51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  <w:tr w:rsidR="004A70BF" w:rsidRPr="00A962DD" w14:paraId="1402A613" w14:textId="77777777" w:rsidTr="004A70BF">
        <w:tc>
          <w:tcPr>
            <w:tcW w:w="3737" w:type="dxa"/>
          </w:tcPr>
          <w:p w14:paraId="0D165187" w14:textId="77777777" w:rsidR="004A70BF" w:rsidRPr="00A962DD" w:rsidRDefault="004A70BF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2C426496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single" w:sz="4" w:space="0" w:color="auto"/>
            </w:tcBorders>
          </w:tcPr>
          <w:p w14:paraId="0A199F58" w14:textId="77777777" w:rsidR="004A70BF" w:rsidRPr="00A962DD" w:rsidRDefault="004A70BF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63300985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TableGrid1"/>
        <w:tblW w:w="76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1276"/>
      </w:tblGrid>
      <w:tr w:rsidR="00A962DD" w:rsidRPr="00A962DD" w14:paraId="7DF6F04B" w14:textId="77777777" w:rsidTr="00A962DD">
        <w:tc>
          <w:tcPr>
            <w:tcW w:w="6379" w:type="dxa"/>
          </w:tcPr>
          <w:p w14:paraId="27E012DF" w14:textId="3BA97199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 xml:space="preserve">Are you </w:t>
            </w:r>
            <w:r>
              <w:rPr>
                <w:rFonts w:ascii="VIC" w:hAnsi="VIC"/>
                <w:sz w:val="20"/>
              </w:rPr>
              <w:t xml:space="preserve">a </w:t>
            </w:r>
            <w:r w:rsidR="00671F96">
              <w:rPr>
                <w:rFonts w:ascii="VIC" w:hAnsi="VIC"/>
                <w:sz w:val="20"/>
              </w:rPr>
              <w:t>F</w:t>
            </w:r>
            <w:r>
              <w:rPr>
                <w:rFonts w:ascii="VIC" w:hAnsi="VIC"/>
                <w:sz w:val="20"/>
              </w:rPr>
              <w:t xml:space="preserve">irst </w:t>
            </w:r>
            <w:r w:rsidR="00671F96">
              <w:rPr>
                <w:rFonts w:ascii="VIC" w:hAnsi="VIC"/>
                <w:sz w:val="20"/>
              </w:rPr>
              <w:t>Peoples</w:t>
            </w:r>
            <w:r>
              <w:rPr>
                <w:rFonts w:ascii="VIC" w:hAnsi="VIC"/>
                <w:sz w:val="20"/>
              </w:rPr>
              <w:t xml:space="preserve"> </w:t>
            </w:r>
            <w:r w:rsidR="00263F1A">
              <w:rPr>
                <w:rFonts w:ascii="VIC" w:hAnsi="VIC"/>
                <w:sz w:val="20"/>
              </w:rPr>
              <w:t>B</w:t>
            </w:r>
            <w:r>
              <w:rPr>
                <w:rFonts w:ascii="VIC" w:hAnsi="VIC"/>
                <w:sz w:val="20"/>
              </w:rPr>
              <w:t>usiness</w:t>
            </w:r>
            <w:r w:rsidR="00BB2AD5">
              <w:rPr>
                <w:rFonts w:ascii="VIC" w:hAnsi="VIC"/>
                <w:sz w:val="20"/>
              </w:rPr>
              <w:t xml:space="preserve"> registered with </w:t>
            </w:r>
            <w:r w:rsidR="00BB2AD5" w:rsidRPr="00BB2AD5">
              <w:rPr>
                <w:rFonts w:ascii="VIC" w:hAnsi="VIC"/>
                <w:sz w:val="20"/>
              </w:rPr>
              <w:t>Kinaway Chamber of Commerce</w:t>
            </w:r>
            <w:r w:rsidR="00BB2AD5">
              <w:rPr>
                <w:rFonts w:ascii="VIC" w:hAnsi="VIC"/>
                <w:sz w:val="20"/>
              </w:rPr>
              <w:t xml:space="preserve"> or Supply Nation?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A40AB42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 / No</w:t>
            </w:r>
          </w:p>
        </w:tc>
      </w:tr>
      <w:tr w:rsidR="00A962DD" w:rsidRPr="00A962DD" w14:paraId="4E4D0824" w14:textId="77777777" w:rsidTr="00A962DD">
        <w:tc>
          <w:tcPr>
            <w:tcW w:w="6379" w:type="dxa"/>
          </w:tcPr>
          <w:p w14:paraId="056D6DFA" w14:textId="2E90E838" w:rsidR="00A962DD" w:rsidRPr="004E5E67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4E5E67">
              <w:rPr>
                <w:rFonts w:ascii="VIC" w:hAnsi="VIC"/>
                <w:sz w:val="20"/>
              </w:rPr>
              <w:t>Are you a Social Enterprise</w:t>
            </w:r>
            <w:r w:rsidR="00BB2AD5" w:rsidRPr="004E5E67">
              <w:rPr>
                <w:rFonts w:ascii="VIC" w:hAnsi="VIC"/>
                <w:sz w:val="20"/>
              </w:rPr>
              <w:t xml:space="preserve"> registered with Social Traders Ltd</w:t>
            </w:r>
            <w:r w:rsidRPr="004E5E67">
              <w:rPr>
                <w:rFonts w:ascii="VIC" w:hAnsi="VIC"/>
                <w:sz w:val="20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20C5B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Yes/No</w:t>
            </w:r>
          </w:p>
        </w:tc>
      </w:tr>
    </w:tbl>
    <w:p w14:paraId="722F6582" w14:textId="77777777" w:rsidR="001F0C35" w:rsidRDefault="001F0C35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p w14:paraId="5F423F8D" w14:textId="6A02381B" w:rsidR="00A962DD" w:rsidRPr="001F0C35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Contact details </w:t>
      </w:r>
    </w:p>
    <w:p w14:paraId="0B8CEF73" w14:textId="4ADC6C52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contact for Register enquiries?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61C2C0F4" w14:textId="77777777" w:rsidTr="00190C9B">
        <w:tc>
          <w:tcPr>
            <w:tcW w:w="1413" w:type="dxa"/>
          </w:tcPr>
          <w:p w14:paraId="38CABF7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20AE1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6A1FDBA4" w14:textId="77777777" w:rsidTr="00190C9B">
        <w:tc>
          <w:tcPr>
            <w:tcW w:w="1413" w:type="dxa"/>
          </w:tcPr>
          <w:p w14:paraId="0771375F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D65EC1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A190C9" w14:textId="77777777" w:rsidTr="00190C9B">
        <w:tc>
          <w:tcPr>
            <w:tcW w:w="1413" w:type="dxa"/>
          </w:tcPr>
          <w:p w14:paraId="633A0AE0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4C02D9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203BA902" w14:textId="77777777" w:rsidTr="00190C9B">
        <w:tc>
          <w:tcPr>
            <w:tcW w:w="1413" w:type="dxa"/>
          </w:tcPr>
          <w:p w14:paraId="203C38D3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415CCD4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2BCF7C82" w14:textId="77777777" w:rsidR="00A962DD" w:rsidRDefault="00A962DD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717C17EC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0867330B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686CE5CA" w14:textId="77777777" w:rsidR="00556943" w:rsidRDefault="00556943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</w:p>
    <w:p w14:paraId="51E84557" w14:textId="02B32C3A" w:rsidR="00A962DD" w:rsidRPr="00A962DD" w:rsidRDefault="00671F96" w:rsidP="00A962DD">
      <w:pPr>
        <w:rPr>
          <w:rFonts w:ascii="VIC" w:hAnsi="VIC"/>
          <w:b/>
          <w:bCs/>
          <w:kern w:val="2"/>
          <w:sz w:val="20"/>
          <w:szCs w:val="20"/>
          <w14:ligatures w14:val="standardContextual"/>
        </w:rPr>
      </w:pPr>
      <w:r>
        <w:rPr>
          <w:rFonts w:ascii="VIC" w:hAnsi="VIC"/>
          <w:b/>
          <w:bCs/>
          <w:kern w:val="2"/>
          <w:sz w:val="20"/>
          <w:szCs w:val="20"/>
          <w14:ligatures w14:val="standardContextual"/>
        </w:rPr>
        <w:lastRenderedPageBreak/>
        <w:t xml:space="preserve">Details of 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 xml:space="preserve">company </w:t>
      </w:r>
      <w:r w:rsidR="00263F1A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D</w:t>
      </w:r>
      <w:r w:rsidR="00A962DD"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irector/CEO: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508"/>
      </w:tblGrid>
      <w:tr w:rsidR="00A962DD" w:rsidRPr="00A962DD" w14:paraId="04437DEA" w14:textId="77777777" w:rsidTr="00190C9B">
        <w:tc>
          <w:tcPr>
            <w:tcW w:w="1413" w:type="dxa"/>
          </w:tcPr>
          <w:p w14:paraId="56B90AB2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Name: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13DC44A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03999C3" w14:textId="77777777" w:rsidTr="00190C9B">
        <w:tc>
          <w:tcPr>
            <w:tcW w:w="1413" w:type="dxa"/>
          </w:tcPr>
          <w:p w14:paraId="2C421E0D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Position: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F879A5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024BB3F8" w14:textId="77777777" w:rsidTr="00190C9B">
        <w:tc>
          <w:tcPr>
            <w:tcW w:w="1413" w:type="dxa"/>
          </w:tcPr>
          <w:p w14:paraId="0CCC7555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Email: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1ABDE6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  <w:tr w:rsidR="00A962DD" w:rsidRPr="00A962DD" w14:paraId="1BCB6EF8" w14:textId="77777777" w:rsidTr="00190C9B">
        <w:tc>
          <w:tcPr>
            <w:tcW w:w="1413" w:type="dxa"/>
          </w:tcPr>
          <w:p w14:paraId="2D43E9BE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  <w:r w:rsidRPr="00A962DD">
              <w:rPr>
                <w:rFonts w:ascii="VIC" w:hAnsi="VIC"/>
                <w:sz w:val="20"/>
              </w:rPr>
              <w:t>Telephone:</w:t>
            </w: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216ADDCB" w14:textId="77777777" w:rsidR="00A962DD" w:rsidRPr="00A962DD" w:rsidRDefault="00A962DD" w:rsidP="00A962DD">
            <w:pPr>
              <w:spacing w:before="120"/>
              <w:rPr>
                <w:rFonts w:ascii="VIC" w:hAnsi="VIC"/>
                <w:sz w:val="20"/>
              </w:rPr>
            </w:pPr>
          </w:p>
        </w:tc>
      </w:tr>
    </w:tbl>
    <w:p w14:paraId="020919A4" w14:textId="77777777" w:rsid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7027F2A" w14:textId="77777777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Management systems</w:t>
      </w:r>
    </w:p>
    <w:p w14:paraId="55831311" w14:textId="44682ECB" w:rsidR="00A962DD" w:rsidRPr="004E5E67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You must have established management systems in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>Q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uality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and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  <w:r w:rsidR="00A223D3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Occupational Health and Safety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(OH&amp;S)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>Please refer to the Management Systems</w:t>
      </w:r>
      <w:r w:rsidR="00EE2D8C"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document</w:t>
      </w:r>
      <w:r w:rsidRPr="004E5E67">
        <w:rPr>
          <w:rFonts w:ascii="VIC" w:hAnsi="VIC"/>
          <w:kern w:val="2"/>
          <w:sz w:val="20"/>
          <w:szCs w:val="20"/>
          <w14:ligatures w14:val="standardContextual"/>
        </w:rPr>
        <w:t xml:space="preserve"> for requirements</w:t>
      </w:r>
      <w:r w:rsidR="001E011D" w:rsidRPr="004E5E67">
        <w:rPr>
          <w:rFonts w:ascii="VIC" w:hAnsi="VIC"/>
          <w:kern w:val="2"/>
          <w:sz w:val="20"/>
          <w:szCs w:val="20"/>
          <w14:ligatures w14:val="standardContextual"/>
        </w:rPr>
        <w:t>.</w:t>
      </w:r>
    </w:p>
    <w:p w14:paraId="01D78724" w14:textId="629FD631" w:rsidR="001E011D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r>
        <w:rPr>
          <w:rFonts w:ascii="VIC" w:hAnsi="VIC"/>
          <w:kern w:val="2"/>
          <w:sz w:val="20"/>
          <w:szCs w:val="20"/>
          <w14:ligatures w14:val="standardContextual"/>
        </w:rPr>
        <w:tab/>
      </w:r>
      <w:bookmarkStart w:id="3" w:name="_MON_1825941283"/>
      <w:bookmarkEnd w:id="3"/>
      <w:r w:rsidR="00F9621F">
        <w:rPr>
          <w:rFonts w:ascii="VIC" w:hAnsi="VIC"/>
          <w:kern w:val="2"/>
          <w:sz w:val="20"/>
          <w:szCs w:val="20"/>
          <w14:ligatures w14:val="standardContextual"/>
        </w:rPr>
        <w:object w:dxaOrig="1517" w:dyaOrig="985" w14:anchorId="28E912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9.2pt" o:ole="">
            <v:imagedata r:id="rId12" o:title=""/>
          </v:shape>
          <o:OLEObject Type="Embed" ProgID="Word.Document.12" ShapeID="_x0000_i1025" DrawAspect="Icon" ObjectID="_1826117311" r:id="rId13">
            <o:FieldCodes>\s</o:FieldCodes>
          </o:OLEObject>
        </w:object>
      </w:r>
    </w:p>
    <w:p w14:paraId="511DC78F" w14:textId="6EE449A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Industrial relations </w:t>
      </w:r>
    </w:p>
    <w:p w14:paraId="1B98206D" w14:textId="614957C0" w:rsidR="00EE2D8C" w:rsidRDefault="00A962DD" w:rsidP="00E1242D">
      <w:pPr>
        <w:rPr>
          <w:rFonts w:ascii="VIC" w:eastAsiaTheme="majorEastAsia" w:hAnsi="VIC" w:cstheme="majorBidi"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Applications are required to submit a </w:t>
      </w:r>
      <w:bookmarkStart w:id="4" w:name="_Hlk199675820"/>
      <w:r w:rsidR="00E1242D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Fair Jobs Code Pre-Assessment Certificate.  </w:t>
      </w:r>
      <w:hyperlink r:id="rId14" w:history="1">
        <w:r w:rsidR="00E1242D" w:rsidRPr="00E1242D">
          <w:rPr>
            <w:rStyle w:val="Hyperlink"/>
            <w:rFonts w:ascii="VIC" w:hAnsi="VIC"/>
            <w:kern w:val="2"/>
            <w:sz w:val="20"/>
            <w:szCs w:val="20"/>
            <w:lang w:eastAsia="en-AU"/>
            <w14:ligatures w14:val="standardContextual"/>
          </w:rPr>
          <w:t>Fair Jobs Code</w:t>
        </w:r>
      </w:hyperlink>
    </w:p>
    <w:p w14:paraId="63F07734" w14:textId="5F6AB46A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Public liability insurance</w:t>
      </w:r>
    </w:p>
    <w:p w14:paraId="1B19EA13" w14:textId="5BE63971" w:rsidR="00A962DD" w:rsidRPr="00EE2D8C" w:rsidRDefault="00A962D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Applicants are required to submit a copy of </w:t>
      </w:r>
      <w:r w:rsidR="00C6617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a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current certificate of Public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Liability Certificate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of        </w:t>
      </w:r>
      <w:r w:rsidR="00C728D8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="00EE2D8C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Currency with insurance of $20m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bookmarkEnd w:id="4"/>
    <w:p w14:paraId="7F87BCB2" w14:textId="372F6506" w:rsidR="00C6617D" w:rsidRPr="001F0C35" w:rsidRDefault="00C6617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Professional Indemnity insurance</w:t>
      </w:r>
    </w:p>
    <w:p w14:paraId="155EFC3E" w14:textId="6EAF15E6" w:rsidR="00C6617D" w:rsidRDefault="00C6617D" w:rsidP="00EE2D8C">
      <w:pPr>
        <w:rPr>
          <w:rFonts w:ascii="VIC" w:hAnsi="VIC"/>
          <w:kern w:val="2"/>
          <w:sz w:val="20"/>
          <w:szCs w:val="20"/>
          <w:lang w:eastAsia="en-AU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Applicants are required to submit a copy of a current certificate of Professional Indemnity</w:t>
      </w:r>
      <w:r w:rsidR="00C20CDD"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 xml:space="preserve"> </w:t>
      </w:r>
      <w:r w:rsidRP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Certificate of Currency with insurance of $10m</w:t>
      </w:r>
      <w:r w:rsidR="00EE2D8C">
        <w:rPr>
          <w:rFonts w:ascii="VIC" w:hAnsi="VIC"/>
          <w:kern w:val="2"/>
          <w:sz w:val="20"/>
          <w:szCs w:val="20"/>
          <w:lang w:eastAsia="en-AU"/>
          <w14:ligatures w14:val="standardContextual"/>
        </w:rPr>
        <w:t>.</w:t>
      </w:r>
    </w:p>
    <w:p w14:paraId="1DD22A86" w14:textId="66CBBDE2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WorkCover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I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nsurance</w:t>
      </w:r>
    </w:p>
    <w:p w14:paraId="22B619E4" w14:textId="77777777" w:rsidR="00A962DD" w:rsidRPr="00DD70A2" w:rsidRDefault="00A962DD" w:rsidP="00EE2D8C">
      <w:pPr>
        <w:rPr>
          <w:rFonts w:ascii="VIC" w:hAnsi="VIC"/>
          <w:i/>
          <w:kern w:val="2"/>
          <w:sz w:val="20"/>
          <w:szCs w:val="20"/>
          <w14:ligatures w14:val="standardContextual"/>
        </w:rPr>
      </w:pPr>
      <w:r w:rsidRPr="00EE2D8C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provide evidence that the company is registered for WorkCover Insurance to cover its liabilities under the </w:t>
      </w:r>
      <w:r w:rsidRPr="00DD70A2">
        <w:rPr>
          <w:rFonts w:ascii="VIC" w:hAnsi="VIC"/>
          <w:i/>
          <w:kern w:val="2"/>
          <w:sz w:val="20"/>
          <w:szCs w:val="20"/>
          <w14:ligatures w14:val="standardContextual"/>
        </w:rPr>
        <w:t xml:space="preserve">Workplace Injury Rehabilitation and Compensation Act 2013 (and amendments). </w:t>
      </w:r>
    </w:p>
    <w:p w14:paraId="285C1014" w14:textId="0ED0C3D8" w:rsidR="00A962DD" w:rsidRPr="001F0C35" w:rsidRDefault="001F0C35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Supplier Code </w:t>
      </w:r>
      <w:r w:rsid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o</w:t>
      </w: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f Conduct</w:t>
      </w:r>
    </w:p>
    <w:p w14:paraId="6EE18583" w14:textId="77777777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The Victorian Government is committed to ethical, sustainable and socially responsible procurement. The Supplier Code of Conduct ensures that contracted government services are provided by suppliers that meet a set of minimum ethical standards. </w:t>
      </w:r>
    </w:p>
    <w:p w14:paraId="0F7363CF" w14:textId="54D1234C" w:rsidR="00C02254" w:rsidRDefault="00A962DD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are required to confirm they have reviewed the Supplier Code of Conduct available at </w:t>
      </w:r>
      <w:hyperlink r:id="rId15" w:history="1">
        <w:r w:rsidR="00A471E8" w:rsidRPr="00A471E8">
          <w:rPr>
            <w:rStyle w:val="Hyperlink"/>
            <w:rFonts w:ascii="VIC" w:hAnsi="VIC"/>
            <w:kern w:val="2"/>
            <w:sz w:val="20"/>
            <w:szCs w:val="20"/>
            <w14:ligatures w14:val="standardContextual"/>
          </w:rPr>
          <w:t>Supplier Code of Conduct</w:t>
        </w:r>
      </w:hyperlink>
    </w:p>
    <w:p w14:paraId="1FA0BB20" w14:textId="77777777" w:rsidR="00572CB0" w:rsidRDefault="00572CB0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60A01084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478DA8BD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2E87FF13" w14:textId="77777777" w:rsidR="00556943" w:rsidRDefault="00556943" w:rsidP="00C02254">
      <w:pPr>
        <w:rPr>
          <w:rStyle w:val="Hyperlink"/>
          <w:rFonts w:ascii="VIC" w:hAnsi="VIC"/>
          <w:kern w:val="2"/>
          <w:sz w:val="20"/>
          <w:szCs w:val="20"/>
          <w14:ligatures w14:val="standardContextual"/>
        </w:rPr>
      </w:pPr>
    </w:p>
    <w:p w14:paraId="73E292F2" w14:textId="77777777" w:rsidR="00572CB0" w:rsidRDefault="00572CB0" w:rsidP="00C02254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79A4AB6" w14:textId="58C8C088" w:rsidR="00A962DD" w:rsidRPr="001F0C35" w:rsidRDefault="00A962DD" w:rsidP="00EE2D8C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1F0C35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lastRenderedPageBreak/>
        <w:t>What levels are you applying for?</w:t>
      </w:r>
    </w:p>
    <w:p w14:paraId="4530D7EC" w14:textId="78AE72BB" w:rsidR="00A962DD" w:rsidRPr="001F0C35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1F0C35">
        <w:rPr>
          <w:rFonts w:ascii="VIC" w:hAnsi="VIC"/>
          <w:kern w:val="2"/>
          <w:sz w:val="20"/>
          <w:szCs w:val="20"/>
          <w14:ligatures w14:val="standardContextual"/>
        </w:rPr>
        <w:t>Use this section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to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indicate which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 prequalification</w:t>
      </w:r>
      <w:r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level(s) you are applying for. </w:t>
      </w:r>
      <w:r w:rsidR="00A223D3" w:rsidRPr="001F0C35">
        <w:rPr>
          <w:rFonts w:ascii="VIC" w:hAnsi="VIC"/>
          <w:kern w:val="2"/>
          <w:sz w:val="20"/>
          <w:szCs w:val="20"/>
          <w14:ligatures w14:val="standardContextual"/>
        </w:rPr>
        <w:t xml:space="preserve"> </w:t>
      </w:r>
    </w:p>
    <w:p w14:paraId="585CEBA2" w14:textId="1C8267C1" w:rsidR="00A962DD" w:rsidRDefault="00A579A2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Road Design Group Levels</w:t>
      </w:r>
    </w:p>
    <w:p w14:paraId="212CF829" w14:textId="77777777" w:rsidR="006F5A50" w:rsidRPr="005F4A9E" w:rsidRDefault="006F5A50" w:rsidP="005F4A9E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988"/>
        <w:gridCol w:w="1327"/>
        <w:gridCol w:w="1281"/>
        <w:gridCol w:w="1327"/>
      </w:tblGrid>
      <w:tr w:rsidR="00671F96" w:rsidRPr="00F9621F" w14:paraId="718834F1" w14:textId="77777777" w:rsidTr="009C2E94">
        <w:trPr>
          <w:trHeight w:val="290"/>
        </w:trPr>
        <w:tc>
          <w:tcPr>
            <w:tcW w:w="2547" w:type="dxa"/>
            <w:vAlign w:val="center"/>
          </w:tcPr>
          <w:p w14:paraId="14350535" w14:textId="77777777" w:rsidR="003308FB" w:rsidRPr="00F9621F" w:rsidRDefault="003308FB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Category</w:t>
            </w:r>
          </w:p>
        </w:tc>
        <w:tc>
          <w:tcPr>
            <w:tcW w:w="2988" w:type="dxa"/>
            <w:vAlign w:val="center"/>
          </w:tcPr>
          <w:p w14:paraId="511590DA" w14:textId="77777777" w:rsidR="003308FB" w:rsidRPr="00F9621F" w:rsidRDefault="003308FB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Level</w:t>
            </w:r>
          </w:p>
        </w:tc>
        <w:tc>
          <w:tcPr>
            <w:tcW w:w="1327" w:type="dxa"/>
            <w:vAlign w:val="center"/>
          </w:tcPr>
          <w:p w14:paraId="4362E9CA" w14:textId="0DD99E3F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New R</w:t>
            </w:r>
            <w:r w:rsidR="003308FB"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egistration</w:t>
            </w:r>
          </w:p>
        </w:tc>
        <w:tc>
          <w:tcPr>
            <w:tcW w:w="1281" w:type="dxa"/>
            <w:vAlign w:val="center"/>
          </w:tcPr>
          <w:p w14:paraId="44AFC81E" w14:textId="15AE8726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 xml:space="preserve">Renewal </w:t>
            </w:r>
            <w:r w:rsidR="003308FB"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registration</w:t>
            </w:r>
          </w:p>
        </w:tc>
        <w:tc>
          <w:tcPr>
            <w:tcW w:w="1327" w:type="dxa"/>
            <w:vAlign w:val="center"/>
          </w:tcPr>
          <w:p w14:paraId="269D09A8" w14:textId="1E8BEDD4" w:rsidR="003308FB" w:rsidRPr="00F9621F" w:rsidRDefault="00671F96" w:rsidP="003308FB">
            <w:pPr>
              <w:spacing w:after="0" w:line="240" w:lineRule="auto"/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b/>
                <w:bCs/>
                <w:color w:val="000000"/>
                <w:sz w:val="18"/>
                <w:szCs w:val="18"/>
                <w:lang w:eastAsia="en-AU"/>
              </w:rPr>
              <w:t>Existing Registration</w:t>
            </w:r>
          </w:p>
        </w:tc>
      </w:tr>
      <w:tr w:rsidR="00A579A2" w:rsidRPr="00F9621F" w14:paraId="7935A847" w14:textId="77777777" w:rsidTr="009C2E94">
        <w:trPr>
          <w:trHeight w:val="545"/>
        </w:trPr>
        <w:tc>
          <w:tcPr>
            <w:tcW w:w="2547" w:type="dxa"/>
            <w:vAlign w:val="center"/>
          </w:tcPr>
          <w:p w14:paraId="433342DA" w14:textId="2DC8FB29" w:rsidR="00A579A2" w:rsidRPr="00F9621F" w:rsidRDefault="006F5A50" w:rsidP="00A579A2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  <w:t>Road Safety Audits</w:t>
            </w:r>
          </w:p>
        </w:tc>
        <w:tc>
          <w:tcPr>
            <w:tcW w:w="2988" w:type="dxa"/>
            <w:vAlign w:val="center"/>
          </w:tcPr>
          <w:p w14:paraId="20988255" w14:textId="5F24E660" w:rsidR="00A579A2" w:rsidRPr="00F9621F" w:rsidRDefault="006F5A50" w:rsidP="00A579A2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F9621F">
              <w:rPr>
                <w:rFonts w:ascii="VIC" w:hAnsi="VIC" w:cs="Calibri"/>
                <w:color w:val="000000"/>
                <w:sz w:val="18"/>
                <w:szCs w:val="18"/>
              </w:rPr>
              <w:t>Road Safety Audit</w:t>
            </w:r>
            <w:r w:rsidR="00500448">
              <w:rPr>
                <w:rFonts w:ascii="VIC" w:hAnsi="VIC" w:cs="Calibri"/>
                <w:color w:val="000000"/>
                <w:sz w:val="18"/>
                <w:szCs w:val="18"/>
              </w:rPr>
              <w:t xml:space="preserve"> (RSA)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4215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15CCC841" w14:textId="306110D5" w:rsidR="00A579A2" w:rsidRPr="00F9621F" w:rsidRDefault="00F9621F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108627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</w:tcPr>
              <w:p w14:paraId="6C2B2321" w14:textId="7B8290AC" w:rsidR="00A579A2" w:rsidRPr="00F9621F" w:rsidRDefault="00A579A2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6873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4DEF87B2" w14:textId="5AF5151D" w:rsidR="00A579A2" w:rsidRPr="00F9621F" w:rsidRDefault="00A579A2" w:rsidP="006F5A50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F9621F" w:rsidRPr="00F9621F" w14:paraId="07C88AAD" w14:textId="77777777" w:rsidTr="009C2E94">
        <w:trPr>
          <w:trHeight w:val="545"/>
        </w:trPr>
        <w:tc>
          <w:tcPr>
            <w:tcW w:w="2547" w:type="dxa"/>
            <w:vMerge w:val="restart"/>
            <w:vAlign w:val="center"/>
          </w:tcPr>
          <w:p w14:paraId="7D8EEFEC" w14:textId="77777777" w:rsidR="00F9621F" w:rsidRPr="00F9621F" w:rsidRDefault="00F9621F" w:rsidP="00F9621F">
            <w:pPr>
              <w:rPr>
                <w:rFonts w:ascii="VIC" w:eastAsia="Aptos" w:hAnsi="VIC"/>
                <w:spacing w:val="-2"/>
                <w:sz w:val="18"/>
                <w:szCs w:val="18"/>
              </w:rPr>
            </w:pPr>
          </w:p>
          <w:p w14:paraId="5C3C880F" w14:textId="6F97204D" w:rsidR="00F9621F" w:rsidRPr="00F9621F" w:rsidRDefault="00F9621F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Aptos" w:hAnsi="VIC"/>
                <w:spacing w:val="-2"/>
                <w:sz w:val="18"/>
                <w:szCs w:val="18"/>
              </w:rPr>
              <w:t xml:space="preserve">Traffic/Transport </w:t>
            </w:r>
            <w:r w:rsidRPr="00F9621F">
              <w:rPr>
                <w:rFonts w:ascii="VIC" w:eastAsia="Aptos" w:hAnsi="VIC"/>
                <w:sz w:val="18"/>
                <w:szCs w:val="18"/>
              </w:rPr>
              <w:t xml:space="preserve">Planning and </w:t>
            </w:r>
            <w:r w:rsidRPr="00F9621F">
              <w:rPr>
                <w:rFonts w:ascii="VIC" w:eastAsia="Aptos" w:hAnsi="VIC"/>
                <w:spacing w:val="-2"/>
                <w:sz w:val="18"/>
                <w:szCs w:val="18"/>
              </w:rPr>
              <w:t>Strategies</w:t>
            </w:r>
          </w:p>
        </w:tc>
        <w:tc>
          <w:tcPr>
            <w:tcW w:w="2988" w:type="dxa"/>
            <w:shd w:val="clear" w:color="auto" w:fill="FFFFFF" w:themeFill="background1"/>
          </w:tcPr>
          <w:p w14:paraId="193C9346" w14:textId="76DBE3C9" w:rsidR="00F9621F" w:rsidRPr="00556943" w:rsidRDefault="00F9621F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 w:cs="Calibri"/>
                <w:color w:val="000000"/>
                <w:sz w:val="18"/>
                <w:szCs w:val="18"/>
              </w:rPr>
              <w:t>Transport Network (PTN)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99031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43EAA684" w14:textId="5A47AC97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7834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</w:tcPr>
              <w:p w14:paraId="1C02F7BD" w14:textId="36B8E75E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184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38E6C2B6" w14:textId="6E90D105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F9621F" w:rsidRPr="00F9621F" w14:paraId="49DCE53E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120BCD88" w14:textId="77777777" w:rsidR="00F9621F" w:rsidRPr="00F9621F" w:rsidRDefault="00F9621F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69D885F0" w14:textId="6CBE91A6" w:rsidR="00F9621F" w:rsidRPr="00556943" w:rsidRDefault="00F9621F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 w:cs="Calibri"/>
                <w:color w:val="000000"/>
                <w:sz w:val="18"/>
                <w:szCs w:val="18"/>
              </w:rPr>
              <w:t>Transport Corridor (PTC)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331103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3297367C" w14:textId="225BB674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015559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1" w:type="dxa"/>
              </w:tcPr>
              <w:p w14:paraId="6E11F4E8" w14:textId="3D753664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59509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</w:tcPr>
              <w:p w14:paraId="41ED5B85" w14:textId="54B465A1" w:rsidR="00F9621F" w:rsidRPr="00F9621F" w:rsidRDefault="00F9621F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6B35C30A" w14:textId="77777777" w:rsidTr="009C2E94">
        <w:trPr>
          <w:trHeight w:val="545"/>
        </w:trPr>
        <w:tc>
          <w:tcPr>
            <w:tcW w:w="2547" w:type="dxa"/>
            <w:vMerge w:val="restart"/>
            <w:vAlign w:val="center"/>
          </w:tcPr>
          <w:p w14:paraId="7303A81E" w14:textId="3C969BCD" w:rsidR="00706E34" w:rsidRPr="00F9621F" w:rsidRDefault="00706E34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  <w:r w:rsidRPr="00F9621F">
              <w:rPr>
                <w:rFonts w:ascii="VIC" w:eastAsia="Aptos" w:hAnsi="VIC"/>
                <w:sz w:val="18"/>
                <w:szCs w:val="18"/>
              </w:rPr>
              <w:t>Traffic</w:t>
            </w:r>
            <w:r w:rsidRPr="00F9621F">
              <w:rPr>
                <w:rFonts w:ascii="VIC" w:eastAsia="Aptos" w:hAnsi="VIC"/>
                <w:spacing w:val="-17"/>
                <w:sz w:val="18"/>
                <w:szCs w:val="18"/>
              </w:rPr>
              <w:t xml:space="preserve"> </w:t>
            </w:r>
            <w:r w:rsidRPr="00F9621F">
              <w:rPr>
                <w:rFonts w:ascii="VIC" w:eastAsia="Aptos" w:hAnsi="VIC"/>
                <w:sz w:val="18"/>
                <w:szCs w:val="18"/>
              </w:rPr>
              <w:t>Operations</w:t>
            </w:r>
            <w:r w:rsidRPr="00F9621F">
              <w:rPr>
                <w:rFonts w:ascii="VIC" w:eastAsia="Aptos" w:hAnsi="VIC"/>
                <w:spacing w:val="-16"/>
                <w:sz w:val="18"/>
                <w:szCs w:val="18"/>
              </w:rPr>
              <w:t xml:space="preserve"> </w:t>
            </w:r>
            <w:r w:rsidRPr="00F9621F">
              <w:rPr>
                <w:rFonts w:ascii="VIC" w:eastAsia="Aptos" w:hAnsi="VIC"/>
                <w:sz w:val="18"/>
                <w:szCs w:val="18"/>
              </w:rPr>
              <w:t>- Analysis, Planning and Design</w:t>
            </w: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6E5589F2" w14:textId="494CB99C" w:rsidR="00706E34" w:rsidRPr="00556943" w:rsidRDefault="00706E34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/>
                <w:sz w:val="18"/>
                <w:szCs w:val="18"/>
              </w:rPr>
              <w:t>Arterial</w:t>
            </w:r>
            <w:r w:rsidRPr="00556943">
              <w:rPr>
                <w:rFonts w:ascii="VIC" w:eastAsia="Aptos" w:hAnsi="VIC"/>
                <w:spacing w:val="-3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pacing w:val="-2"/>
                <w:sz w:val="18"/>
                <w:szCs w:val="18"/>
              </w:rPr>
              <w:t>Roads (TAR)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134855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6299FD47" w14:textId="35C2C7A0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7488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48966A14" w14:textId="375668B6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253696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D706093" w14:textId="08FBD680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22D75071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7844B34D" w14:textId="77777777" w:rsidR="00706E34" w:rsidRPr="00F9621F" w:rsidRDefault="00706E34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  <w:vAlign w:val="center"/>
          </w:tcPr>
          <w:p w14:paraId="7E9F942B" w14:textId="695327DB" w:rsidR="00706E34" w:rsidRPr="00556943" w:rsidRDefault="00706E34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/>
                <w:sz w:val="18"/>
                <w:szCs w:val="18"/>
              </w:rPr>
              <w:t>Simulation</w:t>
            </w:r>
            <w:r w:rsidRPr="00556943">
              <w:rPr>
                <w:rFonts w:ascii="VIC" w:eastAsia="Aptos" w:hAnsi="VIC"/>
                <w:spacing w:val="-1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pacing w:val="-2"/>
                <w:sz w:val="18"/>
                <w:szCs w:val="18"/>
              </w:rPr>
              <w:t>Modelling (TSM)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22677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B0437EC" w14:textId="1638339B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7803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7BE22DC6" w14:textId="17F7B88D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428928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F030B5A" w14:textId="156FB41F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67110903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41EDE8C2" w14:textId="77777777" w:rsidR="00706E34" w:rsidRPr="00F9621F" w:rsidRDefault="00706E34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5F072A33" w14:textId="7666CCAB" w:rsidR="00706E34" w:rsidRPr="00556943" w:rsidRDefault="00706E34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/>
                <w:sz w:val="18"/>
                <w:szCs w:val="18"/>
              </w:rPr>
              <w:t>Traffic</w:t>
            </w:r>
            <w:r w:rsidRPr="00556943">
              <w:rPr>
                <w:rFonts w:ascii="VIC" w:eastAsia="Aptos" w:hAnsi="VIC"/>
                <w:spacing w:val="-3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z w:val="18"/>
                <w:szCs w:val="18"/>
              </w:rPr>
              <w:t>Signing</w:t>
            </w:r>
            <w:r w:rsidRPr="00556943">
              <w:rPr>
                <w:rFonts w:ascii="VIC" w:eastAsia="Aptos" w:hAnsi="VIC"/>
                <w:spacing w:val="-6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z w:val="18"/>
                <w:szCs w:val="18"/>
              </w:rPr>
              <w:t>and</w:t>
            </w:r>
            <w:r w:rsidRPr="00556943">
              <w:rPr>
                <w:rFonts w:ascii="VIC" w:eastAsia="Aptos" w:hAnsi="VIC"/>
                <w:spacing w:val="-2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z w:val="18"/>
                <w:szCs w:val="18"/>
              </w:rPr>
              <w:t>Delineation</w:t>
            </w:r>
            <w:r w:rsidRPr="00556943">
              <w:rPr>
                <w:rFonts w:ascii="VIC" w:eastAsia="Aptos" w:hAnsi="VIC"/>
                <w:spacing w:val="-1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pacing w:val="-2"/>
                <w:sz w:val="18"/>
                <w:szCs w:val="18"/>
              </w:rPr>
              <w:t>Design (TSD)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157901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0EACA8F" w14:textId="118793CC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658679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3A69963C" w14:textId="6EC6EBFC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01097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7FB53DCE" w14:textId="60581AF4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11550776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2A8C2EB2" w14:textId="77777777" w:rsidR="00706E34" w:rsidRPr="00F9621F" w:rsidRDefault="00706E34" w:rsidP="00F9621F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5EE8243A" w14:textId="60C6B2E1" w:rsidR="00706E34" w:rsidRPr="00556943" w:rsidRDefault="00706E34" w:rsidP="00F9621F">
            <w:pPr>
              <w:spacing w:after="0" w:line="240" w:lineRule="auto"/>
              <w:rPr>
                <w:rFonts w:ascii="VIC" w:hAnsi="VIC" w:cs="Calibri"/>
                <w:color w:val="000000"/>
                <w:sz w:val="18"/>
                <w:szCs w:val="18"/>
              </w:rPr>
            </w:pPr>
            <w:r w:rsidRPr="00556943">
              <w:rPr>
                <w:rFonts w:ascii="VIC" w:eastAsia="Aptos" w:hAnsi="VIC"/>
                <w:sz w:val="18"/>
                <w:szCs w:val="18"/>
              </w:rPr>
              <w:t>Freeway/Arterial</w:t>
            </w:r>
            <w:r w:rsidRPr="00556943">
              <w:rPr>
                <w:rFonts w:ascii="VIC" w:eastAsia="Aptos" w:hAnsi="VIC"/>
                <w:spacing w:val="-5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z w:val="18"/>
                <w:szCs w:val="18"/>
              </w:rPr>
              <w:t>Lighting</w:t>
            </w:r>
            <w:r w:rsidRPr="00556943">
              <w:rPr>
                <w:rFonts w:ascii="VIC" w:eastAsia="Aptos" w:hAnsi="VIC"/>
                <w:spacing w:val="-5"/>
                <w:sz w:val="18"/>
                <w:szCs w:val="18"/>
              </w:rPr>
              <w:t xml:space="preserve"> </w:t>
            </w:r>
            <w:r w:rsidRPr="00556943">
              <w:rPr>
                <w:rFonts w:ascii="VIC" w:eastAsia="Aptos" w:hAnsi="VIC"/>
                <w:spacing w:val="-2"/>
                <w:sz w:val="18"/>
                <w:szCs w:val="18"/>
              </w:rPr>
              <w:t>Design (TLD)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210792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0AC29C71" w14:textId="081B4D2A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172647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66F84695" w14:textId="24358EB2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48044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5DB8B06C" w14:textId="35B012EA" w:rsidR="00706E34" w:rsidRPr="00F9621F" w:rsidRDefault="00706E34" w:rsidP="00F9621F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6C8723E2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14FBC58A" w14:textId="77777777" w:rsidR="00706E34" w:rsidRPr="00F9621F" w:rsidRDefault="00706E34" w:rsidP="00706E34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19D5EDE4" w14:textId="3400E035" w:rsidR="00706E34" w:rsidRPr="00556943" w:rsidRDefault="00706E34" w:rsidP="00706E34">
            <w:pPr>
              <w:spacing w:after="0" w:line="240" w:lineRule="auto"/>
              <w:rPr>
                <w:rFonts w:ascii="VIC" w:eastAsia="Aptos" w:hAnsi="VIC"/>
                <w:sz w:val="18"/>
                <w:szCs w:val="18"/>
              </w:rPr>
            </w:pPr>
            <w:r>
              <w:rPr>
                <w:rFonts w:ascii="VIC" w:eastAsia="Aptos" w:hAnsi="VIC"/>
                <w:sz w:val="18"/>
                <w:szCs w:val="18"/>
              </w:rPr>
              <w:t>Traffic Signal Design (TOS)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070641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3F14047E" w14:textId="3A98BE24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5905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7DFD263E" w14:textId="5885CFCF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24480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73B11BDF" w14:textId="20820EBE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  <w:tr w:rsidR="00706E34" w:rsidRPr="00F9621F" w14:paraId="6282E944" w14:textId="77777777" w:rsidTr="009C2E94">
        <w:trPr>
          <w:trHeight w:val="545"/>
        </w:trPr>
        <w:tc>
          <w:tcPr>
            <w:tcW w:w="2547" w:type="dxa"/>
            <w:vMerge/>
            <w:vAlign w:val="center"/>
          </w:tcPr>
          <w:p w14:paraId="546A34C7" w14:textId="77777777" w:rsidR="00706E34" w:rsidRPr="00F9621F" w:rsidRDefault="00706E34" w:rsidP="00706E34">
            <w:pPr>
              <w:spacing w:after="0" w:line="240" w:lineRule="auto"/>
              <w:rPr>
                <w:rFonts w:ascii="VIC" w:eastAsia="Times New Roman" w:hAnsi="VIC" w:cs="Calibr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988" w:type="dxa"/>
            <w:shd w:val="clear" w:color="auto" w:fill="FFFFFF" w:themeFill="background1"/>
          </w:tcPr>
          <w:p w14:paraId="09778C3D" w14:textId="4897366A" w:rsidR="00706E34" w:rsidRDefault="00706E34" w:rsidP="00706E34">
            <w:pPr>
              <w:spacing w:after="0" w:line="240" w:lineRule="auto"/>
              <w:rPr>
                <w:rFonts w:ascii="VIC" w:eastAsia="Aptos" w:hAnsi="VIC"/>
                <w:sz w:val="18"/>
                <w:szCs w:val="18"/>
              </w:rPr>
            </w:pPr>
            <w:r>
              <w:rPr>
                <w:rFonts w:ascii="VIC" w:eastAsia="Aptos" w:hAnsi="VIC"/>
                <w:sz w:val="18"/>
                <w:szCs w:val="18"/>
              </w:rPr>
              <w:t>Freeways (TOF)</w:t>
            </w:r>
          </w:p>
        </w:tc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99270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4A4BC0BF" w14:textId="2FDB6A2A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-109293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1" w:type="dxa"/>
              </w:tcPr>
              <w:p w14:paraId="572E4F41" w14:textId="6086A6C8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  <w:sdt>
          <w:sdtPr>
            <w:rPr>
              <w:rFonts w:ascii="VIC" w:eastAsia="Times New Roman" w:hAnsi="VIC" w:cs="Calibri"/>
              <w:color w:val="000000"/>
              <w:sz w:val="18"/>
              <w:szCs w:val="18"/>
              <w:lang w:eastAsia="en-AU"/>
            </w:rPr>
            <w:id w:val="84035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</w:tcPr>
              <w:p w14:paraId="26A351B9" w14:textId="28B9358D" w:rsidR="00706E34" w:rsidRDefault="00706E34" w:rsidP="00706E34">
                <w:pPr>
                  <w:spacing w:after="0" w:line="480" w:lineRule="auto"/>
                  <w:jc w:val="center"/>
                  <w:rPr>
                    <w:rFonts w:ascii="VIC" w:eastAsia="Times New Roman" w:hAnsi="VIC" w:cs="Calibri"/>
                    <w:color w:val="000000"/>
                    <w:sz w:val="18"/>
                    <w:szCs w:val="18"/>
                    <w:lang w:eastAsia="en-AU"/>
                  </w:rPr>
                </w:pPr>
                <w:r w:rsidRPr="00F9621F">
                  <w:rPr>
                    <w:rFonts w:ascii="Segoe UI Symbol" w:eastAsia="Times New Roman" w:hAnsi="Segoe UI Symbol" w:cs="Segoe UI Symbol"/>
                    <w:color w:val="000000"/>
                    <w:sz w:val="18"/>
                    <w:szCs w:val="18"/>
                    <w:lang w:eastAsia="en-AU"/>
                  </w:rPr>
                  <w:t>☐</w:t>
                </w:r>
              </w:p>
            </w:tc>
          </w:sdtContent>
        </w:sdt>
      </w:tr>
    </w:tbl>
    <w:p w14:paraId="29014F9A" w14:textId="77777777" w:rsidR="00C02254" w:rsidRDefault="00C02254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6A0721D" w14:textId="6C494DCE" w:rsidR="00C02254" w:rsidRPr="00671F96" w:rsidRDefault="00671F96" w:rsidP="00A962DD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671F96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Part B</w:t>
      </w:r>
    </w:p>
    <w:p w14:paraId="1D72A150" w14:textId="703472AC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</w:t>
      </w:r>
      <w:r>
        <w:rPr>
          <w:rFonts w:ascii="VIC" w:hAnsi="VIC"/>
          <w:kern w:val="2"/>
          <w:sz w:val="20"/>
          <w:szCs w:val="20"/>
          <w14:ligatures w14:val="standardContextual"/>
        </w:rPr>
        <w:t>is available from the website.</w:t>
      </w: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 If you are applying for multiple levels, you will need to download and complete a separate Part B for each level. </w:t>
      </w:r>
    </w:p>
    <w:p w14:paraId="51A34C2F" w14:textId="77777777" w:rsidR="00671F96" w:rsidRPr="00F95FEE" w:rsidRDefault="00671F96" w:rsidP="00671F96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F95FEE">
        <w:rPr>
          <w:rFonts w:ascii="VIC" w:hAnsi="VIC"/>
          <w:kern w:val="2"/>
          <w:sz w:val="20"/>
          <w:szCs w:val="20"/>
          <w14:ligatures w14:val="standardContextual"/>
        </w:rPr>
        <w:t xml:space="preserve">The Part B application is where you will find the eligibility criteria for each level.  </w:t>
      </w:r>
    </w:p>
    <w:p w14:paraId="10400ED5" w14:textId="77777777" w:rsidR="00671F96" w:rsidRDefault="00671F96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DCCADFE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C29CA3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F2E62E4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C0E0982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A80C8B0" w14:textId="77777777" w:rsidR="00E1242D" w:rsidRDefault="00E1242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20C48B88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6D25E837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5C1C7815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3126E11C" w14:textId="77777777" w:rsidR="00C20CDD" w:rsidRDefault="00C20C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7121E2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C81A3EC" w14:textId="77777777" w:rsidR="00556943" w:rsidRDefault="00556943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7A4B02D6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0C164FE1" w14:textId="77777777" w:rsidR="00572CB0" w:rsidRDefault="00572CB0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</w:p>
    <w:p w14:paraId="43C912EA" w14:textId="135B4FF7" w:rsidR="00A962DD" w:rsidRPr="00B477C8" w:rsidRDefault="00A962DD" w:rsidP="001F0C35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 w:rsidRPr="00B477C8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Application checklist</w:t>
      </w:r>
      <w:r w:rsidR="00E1242D"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 xml:space="preserve"> &amp; Declaration </w:t>
      </w:r>
    </w:p>
    <w:p w14:paraId="13E7808A" w14:textId="18EE3A49" w:rsidR="00A962DD" w:rsidRPr="00A962DD" w:rsidRDefault="00A962DD" w:rsidP="001F0C35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Applicants </w:t>
      </w:r>
      <w:r w:rsidRPr="00A962DD">
        <w:rPr>
          <w:rFonts w:ascii="VIC" w:hAnsi="VIC"/>
          <w:b/>
          <w:bCs/>
          <w:kern w:val="2"/>
          <w:sz w:val="20"/>
          <w:szCs w:val="20"/>
          <w14:ligatures w14:val="standardContextual"/>
        </w:rPr>
        <w:t>must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complete the checklist and certify the application below. Incomplete or incorrect applications may </w:t>
      </w:r>
      <w:r w:rsidR="00A223D3">
        <w:rPr>
          <w:rFonts w:ascii="VIC" w:hAnsi="VIC"/>
          <w:kern w:val="2"/>
          <w:sz w:val="20"/>
          <w:szCs w:val="20"/>
          <w14:ligatures w14:val="standardContextual"/>
        </w:rPr>
        <w:t xml:space="preserve">not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be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>considered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tbl>
      <w:tblPr>
        <w:tblStyle w:val="TableGrid1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7"/>
        <w:gridCol w:w="776"/>
        <w:gridCol w:w="709"/>
      </w:tblGrid>
      <w:tr w:rsidR="00A962DD" w:rsidRPr="00A962DD" w14:paraId="69F1406B" w14:textId="77777777" w:rsidTr="00190C9B">
        <w:tc>
          <w:tcPr>
            <w:tcW w:w="6737" w:type="dxa"/>
          </w:tcPr>
          <w:p w14:paraId="333AE655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75A30731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Yes</w:t>
            </w:r>
          </w:p>
        </w:tc>
        <w:tc>
          <w:tcPr>
            <w:tcW w:w="709" w:type="dxa"/>
          </w:tcPr>
          <w:p w14:paraId="0A57EB79" w14:textId="77777777" w:rsidR="00A962DD" w:rsidRPr="00A962DD" w:rsidRDefault="00A962DD" w:rsidP="00A962DD">
            <w:pPr>
              <w:spacing w:before="100" w:after="100"/>
              <w:rPr>
                <w:rFonts w:ascii="VIC" w:hAnsi="VIC"/>
                <w:b/>
                <w:bCs/>
                <w:sz w:val="20"/>
              </w:rPr>
            </w:pPr>
            <w:r w:rsidRPr="00A962DD">
              <w:rPr>
                <w:rFonts w:ascii="VIC" w:hAnsi="VIC"/>
                <w:b/>
                <w:bCs/>
                <w:sz w:val="20"/>
              </w:rPr>
              <w:t>No</w:t>
            </w:r>
          </w:p>
        </w:tc>
      </w:tr>
      <w:tr w:rsidR="00A962DD" w:rsidRPr="00A962DD" w14:paraId="7C3F615B" w14:textId="77777777" w:rsidTr="00190C9B">
        <w:tc>
          <w:tcPr>
            <w:tcW w:w="6737" w:type="dxa"/>
          </w:tcPr>
          <w:p w14:paraId="6741434D" w14:textId="761DF1FA" w:rsidR="00A962DD" w:rsidRPr="005F4A9E" w:rsidRDefault="00A962DD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</w:t>
            </w:r>
            <w:r w:rsidR="00671F96">
              <w:rPr>
                <w:rFonts w:ascii="VIC" w:hAnsi="VIC"/>
                <w:sz w:val="20"/>
              </w:rPr>
              <w:t>ead and understood</w:t>
            </w:r>
            <w:r w:rsidRPr="005F4A9E">
              <w:rPr>
                <w:rFonts w:ascii="VIC" w:hAnsi="VIC"/>
                <w:sz w:val="20"/>
              </w:rPr>
              <w:t xml:space="preserve"> the </w:t>
            </w:r>
            <w:hyperlink r:id="rId16" w:history="1">
              <w:r w:rsidRPr="004E5E67">
                <w:rPr>
                  <w:rStyle w:val="Hyperlink"/>
                  <w:rFonts w:ascii="VIC" w:hAnsi="VIC"/>
                  <w:sz w:val="20"/>
                </w:rPr>
                <w:t xml:space="preserve">Conditions of </w:t>
              </w:r>
              <w:r w:rsidR="005F4A9E" w:rsidRPr="004E5E67">
                <w:rPr>
                  <w:rStyle w:val="Hyperlink"/>
                  <w:rFonts w:ascii="VIC" w:hAnsi="VIC"/>
                  <w:sz w:val="20"/>
                </w:rPr>
                <w:t xml:space="preserve">Prequal </w:t>
              </w:r>
              <w:r w:rsidRPr="004E5E67">
                <w:rPr>
                  <w:rStyle w:val="Hyperlink"/>
                  <w:rFonts w:ascii="VIC" w:hAnsi="VIC"/>
                  <w:sz w:val="20"/>
                </w:rPr>
                <w:t>Register</w:t>
              </w:r>
            </w:hyperlink>
            <w:r w:rsidRPr="005F4A9E">
              <w:rPr>
                <w:rFonts w:ascii="VIC" w:hAnsi="VIC"/>
                <w:sz w:val="20"/>
              </w:rPr>
              <w:t xml:space="preserve"> </w:t>
            </w:r>
          </w:p>
        </w:tc>
        <w:tc>
          <w:tcPr>
            <w:tcW w:w="776" w:type="dxa"/>
          </w:tcPr>
          <w:p w14:paraId="4DBFD988" w14:textId="77777777" w:rsidR="00A962DD" w:rsidRPr="005F4A9E" w:rsidRDefault="00E43D51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-130038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14:paraId="54091A36" w14:textId="77777777" w:rsidR="00A962DD" w:rsidRPr="005F4A9E" w:rsidRDefault="00E43D51" w:rsidP="00A962DD">
            <w:pPr>
              <w:spacing w:before="100" w:after="100"/>
              <w:rPr>
                <w:rFonts w:ascii="VIC" w:hAnsi="VIC"/>
                <w:sz w:val="20"/>
              </w:rPr>
            </w:pPr>
            <w:sdt>
              <w:sdtPr>
                <w:rPr>
                  <w:rFonts w:ascii="VIC" w:hAnsi="VIC"/>
                  <w:sz w:val="20"/>
                </w:rPr>
                <w:id w:val="9248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2DD"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</w:p>
        </w:tc>
      </w:tr>
      <w:tr w:rsidR="004E5E67" w:rsidRPr="00A962DD" w14:paraId="552DD9AA" w14:textId="77777777" w:rsidTr="00190C9B">
        <w:tc>
          <w:tcPr>
            <w:tcW w:w="6737" w:type="dxa"/>
          </w:tcPr>
          <w:p w14:paraId="2686D4CC" w14:textId="34A31E0F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removed password protection and expiry dates from all documents provided via a cloud storage service.</w:t>
            </w:r>
          </w:p>
        </w:tc>
        <w:sdt>
          <w:sdtPr>
            <w:rPr>
              <w:rFonts w:ascii="VIC" w:hAnsi="VIC"/>
              <w:sz w:val="20"/>
            </w:rPr>
            <w:id w:val="-511074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1D9E6FF3" w14:textId="56E91EE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86813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398EF3" w14:textId="5873C94B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188066FB" w14:textId="77777777" w:rsidTr="00190C9B">
        <w:tc>
          <w:tcPr>
            <w:tcW w:w="6737" w:type="dxa"/>
          </w:tcPr>
          <w:p w14:paraId="5B044358" w14:textId="6C51809C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 xml:space="preserve">I have completed the Part B application </w:t>
            </w:r>
            <w:r>
              <w:rPr>
                <w:rFonts w:ascii="VIC" w:hAnsi="VIC"/>
                <w:sz w:val="20"/>
              </w:rPr>
              <w:t>for the respective levels applied for.</w:t>
            </w:r>
          </w:p>
        </w:tc>
        <w:sdt>
          <w:sdtPr>
            <w:rPr>
              <w:rFonts w:ascii="VIC" w:hAnsi="VIC"/>
              <w:sz w:val="20"/>
            </w:rPr>
            <w:id w:val="60670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4D987916" w14:textId="486CD2B7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-149772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D6A0CF8" w14:textId="3B7FC4DA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5FE9F727" w14:textId="77777777" w:rsidTr="00190C9B">
        <w:tc>
          <w:tcPr>
            <w:tcW w:w="6737" w:type="dxa"/>
          </w:tcPr>
          <w:p w14:paraId="282BE072" w14:textId="02C7C68B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  <w:r w:rsidRPr="005F4A9E">
              <w:rPr>
                <w:rFonts w:ascii="VIC" w:hAnsi="VIC"/>
                <w:sz w:val="20"/>
              </w:rPr>
              <w:t>I have included all supporting materials required in Part B</w:t>
            </w:r>
            <w:r>
              <w:rPr>
                <w:rFonts w:ascii="VIC" w:hAnsi="VIC"/>
                <w:sz w:val="20"/>
              </w:rPr>
              <w:t>.</w:t>
            </w:r>
          </w:p>
        </w:tc>
        <w:sdt>
          <w:sdtPr>
            <w:rPr>
              <w:rFonts w:ascii="VIC" w:hAnsi="VIC"/>
              <w:sz w:val="20"/>
            </w:rPr>
            <w:id w:val="1837109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</w:tcPr>
              <w:p w14:paraId="364E4211" w14:textId="5361E670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VIC" w:hAnsi="VIC"/>
              <w:sz w:val="20"/>
            </w:rPr>
            <w:id w:val="154710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49590B" w14:textId="331E0268" w:rsidR="004E5E67" w:rsidRPr="005F4A9E" w:rsidRDefault="004E5E67" w:rsidP="00A962DD">
                <w:pPr>
                  <w:spacing w:before="100" w:after="100"/>
                  <w:rPr>
                    <w:rFonts w:ascii="VIC" w:hAnsi="VIC"/>
                    <w:sz w:val="20"/>
                  </w:rPr>
                </w:pPr>
                <w:r w:rsidRPr="005F4A9E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4E5E67" w:rsidRPr="001F0C35" w14:paraId="77AACA9C" w14:textId="77777777" w:rsidTr="00190C9B">
        <w:tc>
          <w:tcPr>
            <w:tcW w:w="6737" w:type="dxa"/>
          </w:tcPr>
          <w:p w14:paraId="2DBB6C42" w14:textId="70D065B4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76" w:type="dxa"/>
          </w:tcPr>
          <w:p w14:paraId="0A34F8B2" w14:textId="54523537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  <w:tc>
          <w:tcPr>
            <w:tcW w:w="709" w:type="dxa"/>
          </w:tcPr>
          <w:p w14:paraId="2D357A8A" w14:textId="7157E752" w:rsidR="004E5E67" w:rsidRPr="005F4A9E" w:rsidRDefault="004E5E67" w:rsidP="00A962DD">
            <w:pPr>
              <w:spacing w:before="100" w:after="100"/>
              <w:rPr>
                <w:rFonts w:ascii="VIC" w:hAnsi="VIC"/>
                <w:sz w:val="20"/>
              </w:rPr>
            </w:pPr>
          </w:p>
        </w:tc>
      </w:tr>
    </w:tbl>
    <w:p w14:paraId="1C65D8D9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3551DC0F" w14:textId="77777777" w:rsidR="00C20CDD" w:rsidRDefault="00C20CDD" w:rsidP="00B477C8">
      <w:pPr>
        <w:rPr>
          <w:rFonts w:ascii="VIC" w:eastAsiaTheme="majorEastAsia" w:hAnsi="VIC" w:cstheme="majorBidi"/>
          <w:color w:val="0F4761" w:themeColor="accent1" w:themeShade="BF"/>
          <w:kern w:val="2"/>
          <w:sz w:val="20"/>
          <w:szCs w:val="20"/>
          <w14:ligatures w14:val="standardContextual"/>
        </w:rPr>
      </w:pPr>
    </w:p>
    <w:p w14:paraId="6E2BB1A3" w14:textId="0FEF3610" w:rsidR="00A962DD" w:rsidRPr="00C20CDD" w:rsidRDefault="00B477C8" w:rsidP="00B477C8">
      <w:pP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</w:pPr>
      <w:r>
        <w:rPr>
          <w:rFonts w:ascii="VIC" w:eastAsiaTheme="majorEastAsia" w:hAnsi="VIC" w:cstheme="majorBidi"/>
          <w:b/>
          <w:color w:val="0F4761" w:themeColor="accent1" w:themeShade="BF"/>
          <w:kern w:val="2"/>
          <w:sz w:val="24"/>
          <w:szCs w:val="24"/>
          <w14:ligatures w14:val="standardContextual"/>
        </w:rPr>
        <w:t>Declaration</w:t>
      </w:r>
    </w:p>
    <w:p w14:paraId="1D4ABADF" w14:textId="136BC6B3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In submitting this application for </w:t>
      </w:r>
      <w:r w:rsidR="00671F96">
        <w:rPr>
          <w:rFonts w:ascii="VIC" w:hAnsi="VIC"/>
          <w:kern w:val="2"/>
          <w:sz w:val="20"/>
          <w:szCs w:val="20"/>
          <w14:ligatures w14:val="standardContextual"/>
        </w:rPr>
        <w:t xml:space="preserve">the 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Register, I </w:t>
      </w:r>
      <w:r w:rsidR="00B477C8">
        <w:rPr>
          <w:rFonts w:ascii="VIC" w:hAnsi="VIC"/>
          <w:kern w:val="2"/>
          <w:sz w:val="20"/>
          <w:szCs w:val="20"/>
          <w14:ligatures w14:val="standardContextual"/>
        </w:rPr>
        <w:t>declare</w:t>
      </w: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 that the information in this application is true and correct and fully complies with the </w:t>
      </w:r>
      <w:hyperlink r:id="rId17" w:history="1">
        <w:r w:rsidRPr="00A962D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Conditions of Prequalification Register</w:t>
        </w:r>
      </w:hyperlink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.  </w:t>
      </w:r>
    </w:p>
    <w:p w14:paraId="56EFABD7" w14:textId="4D51FFFA" w:rsidR="00A962DD" w:rsidRPr="00A962DD" w:rsidRDefault="00A962DD" w:rsidP="00A962DD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962DD">
        <w:rPr>
          <w:rFonts w:ascii="VIC" w:hAnsi="VIC"/>
          <w:kern w:val="2"/>
          <w:sz w:val="20"/>
          <w:szCs w:val="20"/>
          <w14:ligatures w14:val="standardContextual"/>
        </w:rPr>
        <w:t xml:space="preserve">I agree that, if successfully prequalified, my company name and Register levels will be published on the department’s website Register.  </w:t>
      </w:r>
    </w:p>
    <w:p w14:paraId="5B717365" w14:textId="77777777" w:rsidR="00C20CDD" w:rsidRDefault="00C20C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43A0451A" w14:textId="6FEF176A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Signed:</w:t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…………………………………..………………….………………..</w:t>
      </w:r>
    </w:p>
    <w:p w14:paraId="7687C2CB" w14:textId="77777777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</w:p>
    <w:p w14:paraId="5148E978" w14:textId="6805E510" w:rsidR="00A962DD" w:rsidRPr="00A962DD" w:rsidRDefault="00A962DD" w:rsidP="00A962DD">
      <w:pPr>
        <w:spacing w:before="240" w:after="0" w:line="240" w:lineRule="auto"/>
        <w:rPr>
          <w:rFonts w:ascii="VIC" w:eastAsia="Times New Roman" w:hAnsi="VIC" w:cs="Arial"/>
          <w:sz w:val="20"/>
          <w:szCs w:val="20"/>
          <w:lang w:eastAsia="en-AU"/>
        </w:rPr>
      </w:pPr>
      <w:r w:rsidRPr="00A962DD">
        <w:rPr>
          <w:rFonts w:ascii="VIC" w:eastAsia="Times New Roman" w:hAnsi="VIC" w:cs="Arial"/>
          <w:sz w:val="20"/>
          <w:szCs w:val="20"/>
          <w:lang w:eastAsia="en-AU"/>
        </w:rPr>
        <w:t>Name:</w:t>
      </w:r>
      <w:r w:rsidR="00C20C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</w:r>
      <w:r w:rsidRPr="00A962DD">
        <w:rPr>
          <w:rFonts w:ascii="VIC" w:eastAsia="Times New Roman" w:hAnsi="VIC" w:cs="Arial"/>
          <w:sz w:val="20"/>
          <w:szCs w:val="20"/>
          <w:lang w:eastAsia="en-AU"/>
        </w:rPr>
        <w:tab/>
        <w:t>………………………………..……………….……………………..</w:t>
      </w:r>
    </w:p>
    <w:p w14:paraId="75318705" w14:textId="4BD918EC" w:rsidR="00A962DD" w:rsidRPr="00A962DD" w:rsidRDefault="00A223D3" w:rsidP="00A962DD">
      <w:pPr>
        <w:spacing w:before="120" w:after="0" w:line="240" w:lineRule="auto"/>
        <w:ind w:left="3209" w:firstLine="21"/>
        <w:rPr>
          <w:rFonts w:ascii="VIC" w:eastAsia="Times New Roman" w:hAnsi="VIC" w:cs="Times New Roman"/>
          <w:sz w:val="20"/>
          <w:szCs w:val="20"/>
          <w:lang w:eastAsia="en-AU"/>
        </w:rPr>
      </w:pPr>
      <w:r>
        <w:rPr>
          <w:rFonts w:ascii="VIC" w:eastAsia="Times New Roman" w:hAnsi="VIC" w:cs="Arial"/>
          <w:sz w:val="20"/>
          <w:szCs w:val="20"/>
          <w:lang w:eastAsia="en-AU"/>
        </w:rPr>
        <w:tab/>
      </w:r>
      <w:r>
        <w:rPr>
          <w:rFonts w:ascii="VIC" w:eastAsia="Times New Roman" w:hAnsi="VIC" w:cs="Arial"/>
          <w:sz w:val="20"/>
          <w:szCs w:val="20"/>
          <w:lang w:eastAsia="en-AU"/>
        </w:rPr>
        <w:tab/>
      </w:r>
      <w:r w:rsidR="00A962DD" w:rsidRPr="00A962DD">
        <w:rPr>
          <w:rFonts w:ascii="VIC" w:eastAsia="Times New Roman" w:hAnsi="VIC" w:cs="Arial"/>
          <w:sz w:val="20"/>
          <w:szCs w:val="20"/>
          <w:lang w:eastAsia="en-AU"/>
        </w:rPr>
        <w:t>Company Secretary / Director</w:t>
      </w:r>
    </w:p>
    <w:sectPr w:rsidR="00A962DD" w:rsidRPr="00A962DD" w:rsidSect="00572CB0">
      <w:headerReference w:type="default" r:id="rId18"/>
      <w:footerReference w:type="default" r:id="rId19"/>
      <w:pgSz w:w="11908" w:h="16833" w:code="9"/>
      <w:pgMar w:top="1134" w:right="851" w:bottom="851" w:left="964" w:header="680" w:footer="431" w:gutter="0"/>
      <w:paperSrc w:first="15" w:other="15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C91A" w14:textId="77777777" w:rsidR="006C390D" w:rsidRDefault="006C390D" w:rsidP="00EF050E">
      <w:pPr>
        <w:spacing w:after="0" w:line="240" w:lineRule="auto"/>
      </w:pPr>
      <w:r>
        <w:separator/>
      </w:r>
    </w:p>
  </w:endnote>
  <w:endnote w:type="continuationSeparator" w:id="0">
    <w:p w14:paraId="7FBA59BC" w14:textId="77777777" w:rsidR="006C390D" w:rsidRDefault="006C390D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5840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EB4B67" w14:textId="5AC147CC" w:rsidR="00572CB0" w:rsidRDefault="00572CB0">
        <w:pPr>
          <w:pStyle w:val="Footer"/>
          <w:jc w:val="right"/>
        </w:pPr>
        <w:r w:rsidRPr="00572CB0">
          <w:rPr>
            <w:sz w:val="16"/>
            <w:szCs w:val="16"/>
          </w:rPr>
          <w:fldChar w:fldCharType="begin"/>
        </w:r>
        <w:r w:rsidRPr="00572CB0">
          <w:rPr>
            <w:sz w:val="16"/>
            <w:szCs w:val="16"/>
          </w:rPr>
          <w:instrText xml:space="preserve"> PAGE   \* MERGEFORMAT </w:instrText>
        </w:r>
        <w:r w:rsidRPr="00572CB0">
          <w:rPr>
            <w:sz w:val="16"/>
            <w:szCs w:val="16"/>
          </w:rPr>
          <w:fldChar w:fldCharType="separate"/>
        </w:r>
        <w:r w:rsidRPr="00572CB0">
          <w:rPr>
            <w:noProof/>
            <w:sz w:val="16"/>
            <w:szCs w:val="16"/>
          </w:rPr>
          <w:t>2</w:t>
        </w:r>
        <w:r w:rsidRPr="00572CB0">
          <w:rPr>
            <w:noProof/>
            <w:sz w:val="16"/>
            <w:szCs w:val="16"/>
          </w:rPr>
          <w:fldChar w:fldCharType="end"/>
        </w:r>
      </w:p>
    </w:sdtContent>
  </w:sdt>
  <w:p w14:paraId="1E539407" w14:textId="77777777" w:rsidR="00572CB0" w:rsidRDefault="00572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A2C7" w14:textId="77777777" w:rsidR="006C390D" w:rsidRDefault="006C390D" w:rsidP="00EF050E">
      <w:pPr>
        <w:spacing w:after="0" w:line="240" w:lineRule="auto"/>
      </w:pPr>
      <w:r>
        <w:separator/>
      </w:r>
    </w:p>
  </w:footnote>
  <w:footnote w:type="continuationSeparator" w:id="0">
    <w:p w14:paraId="2AFA9A27" w14:textId="77777777" w:rsidR="006C390D" w:rsidRDefault="006C390D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3D95E0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278E81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52D8"/>
    <w:multiLevelType w:val="hybridMultilevel"/>
    <w:tmpl w:val="1B14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F84"/>
    <w:multiLevelType w:val="multilevel"/>
    <w:tmpl w:val="474A76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D220DF1"/>
    <w:multiLevelType w:val="hybridMultilevel"/>
    <w:tmpl w:val="23A23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1EE5"/>
    <w:multiLevelType w:val="hybridMultilevel"/>
    <w:tmpl w:val="8DC652AC"/>
    <w:lvl w:ilvl="0" w:tplc="55BA3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6BF8"/>
    <w:multiLevelType w:val="hybridMultilevel"/>
    <w:tmpl w:val="E31412D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4F2332B"/>
    <w:multiLevelType w:val="hybridMultilevel"/>
    <w:tmpl w:val="DF9C237E"/>
    <w:lvl w:ilvl="0" w:tplc="FAFC4A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30D43"/>
    <w:multiLevelType w:val="hybridMultilevel"/>
    <w:tmpl w:val="C7C45FB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9A6764"/>
    <w:multiLevelType w:val="hybridMultilevel"/>
    <w:tmpl w:val="9FE226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70296"/>
    <w:multiLevelType w:val="hybridMultilevel"/>
    <w:tmpl w:val="381CE288"/>
    <w:lvl w:ilvl="0" w:tplc="41F849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76C67"/>
    <w:multiLevelType w:val="multilevel"/>
    <w:tmpl w:val="076289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2E23CA"/>
    <w:multiLevelType w:val="hybridMultilevel"/>
    <w:tmpl w:val="66681B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374BE"/>
    <w:multiLevelType w:val="hybridMultilevel"/>
    <w:tmpl w:val="02CCC858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CE7714"/>
    <w:multiLevelType w:val="hybridMultilevel"/>
    <w:tmpl w:val="19D09D90"/>
    <w:lvl w:ilvl="0" w:tplc="7BBEA43E">
      <w:start w:val="4"/>
      <w:numFmt w:val="bullet"/>
      <w:lvlText w:val="-"/>
      <w:lvlJc w:val="left"/>
      <w:pPr>
        <w:tabs>
          <w:tab w:val="num" w:pos="473"/>
        </w:tabs>
        <w:ind w:left="198" w:hanging="85"/>
      </w:pPr>
      <w:rPr>
        <w:rFonts w:ascii="Times New Roman" w:eastAsia="Times New Roman" w:hAnsi="Times New Roman" w:cs="Times New Roman" w:hint="default"/>
      </w:rPr>
    </w:lvl>
    <w:lvl w:ilvl="1" w:tplc="0A7A295E">
      <w:start w:val="1"/>
      <w:numFmt w:val="decimal"/>
      <w:lvlText w:val="%2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D1107"/>
    <w:multiLevelType w:val="hybridMultilevel"/>
    <w:tmpl w:val="E8525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018EC"/>
    <w:multiLevelType w:val="hybridMultilevel"/>
    <w:tmpl w:val="72023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811FA"/>
    <w:multiLevelType w:val="singleLevel"/>
    <w:tmpl w:val="BBC2AA70"/>
    <w:lvl w:ilvl="0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17" w15:restartNumberingAfterBreak="0">
    <w:nsid w:val="2EF952E4"/>
    <w:multiLevelType w:val="hybridMultilevel"/>
    <w:tmpl w:val="520ABA1C"/>
    <w:lvl w:ilvl="0" w:tplc="8D22EE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47770"/>
    <w:multiLevelType w:val="hybridMultilevel"/>
    <w:tmpl w:val="E5081A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74316"/>
    <w:multiLevelType w:val="hybridMultilevel"/>
    <w:tmpl w:val="D7E024F8"/>
    <w:lvl w:ilvl="0" w:tplc="8CF06086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83164"/>
    <w:multiLevelType w:val="hybridMultilevel"/>
    <w:tmpl w:val="AF7480A8"/>
    <w:lvl w:ilvl="0" w:tplc="42FADC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271A9"/>
    <w:multiLevelType w:val="hybridMultilevel"/>
    <w:tmpl w:val="A1409836"/>
    <w:lvl w:ilvl="0" w:tplc="CD188A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94E3F"/>
    <w:multiLevelType w:val="hybridMultilevel"/>
    <w:tmpl w:val="15ACA7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CA2C54"/>
    <w:multiLevelType w:val="hybridMultilevel"/>
    <w:tmpl w:val="91E0D1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22C"/>
    <w:multiLevelType w:val="hybridMultilevel"/>
    <w:tmpl w:val="69CEA21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C31285"/>
    <w:multiLevelType w:val="hybridMultilevel"/>
    <w:tmpl w:val="72B0228E"/>
    <w:lvl w:ilvl="0" w:tplc="F9F4A6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B1248"/>
    <w:multiLevelType w:val="hybridMultilevel"/>
    <w:tmpl w:val="D0E80104"/>
    <w:lvl w:ilvl="0" w:tplc="D130AA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7458"/>
    <w:multiLevelType w:val="hybridMultilevel"/>
    <w:tmpl w:val="5BD69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856CA"/>
    <w:multiLevelType w:val="hybridMultilevel"/>
    <w:tmpl w:val="B428E1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1016C"/>
    <w:multiLevelType w:val="hybridMultilevel"/>
    <w:tmpl w:val="9B34ADB2"/>
    <w:lvl w:ilvl="0" w:tplc="FC40E96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65782"/>
    <w:multiLevelType w:val="hybridMultilevel"/>
    <w:tmpl w:val="F5127676"/>
    <w:lvl w:ilvl="0" w:tplc="10981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33D"/>
    <w:multiLevelType w:val="hybridMultilevel"/>
    <w:tmpl w:val="52F0227E"/>
    <w:lvl w:ilvl="0" w:tplc="B9F217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64018"/>
    <w:multiLevelType w:val="hybridMultilevel"/>
    <w:tmpl w:val="464657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B367DAC"/>
    <w:multiLevelType w:val="hybridMultilevel"/>
    <w:tmpl w:val="FF2A815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C876BB7"/>
    <w:multiLevelType w:val="hybridMultilevel"/>
    <w:tmpl w:val="DD7ED13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E777BA"/>
    <w:multiLevelType w:val="hybridMultilevel"/>
    <w:tmpl w:val="2FD096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7D0F97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7" w15:restartNumberingAfterBreak="0">
    <w:nsid w:val="659257A8"/>
    <w:multiLevelType w:val="hybridMultilevel"/>
    <w:tmpl w:val="B24E0988"/>
    <w:lvl w:ilvl="0" w:tplc="0938047E">
      <w:start w:val="9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8" w15:restartNumberingAfterBreak="0">
    <w:nsid w:val="670A378C"/>
    <w:multiLevelType w:val="hybridMultilevel"/>
    <w:tmpl w:val="617C496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9229B"/>
    <w:multiLevelType w:val="hybridMultilevel"/>
    <w:tmpl w:val="ABB4C192"/>
    <w:lvl w:ilvl="0" w:tplc="0A7A295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7935DD"/>
    <w:multiLevelType w:val="hybridMultilevel"/>
    <w:tmpl w:val="3090941E"/>
    <w:lvl w:ilvl="0" w:tplc="2A403420">
      <w:start w:val="1"/>
      <w:numFmt w:val="lowerLetter"/>
      <w:lvlText w:val="(%1)"/>
      <w:lvlJc w:val="left"/>
      <w:pPr>
        <w:ind w:left="5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90" w:hanging="360"/>
      </w:pPr>
    </w:lvl>
    <w:lvl w:ilvl="2" w:tplc="0C09001B" w:tentative="1">
      <w:start w:val="1"/>
      <w:numFmt w:val="lowerRoman"/>
      <w:lvlText w:val="%3."/>
      <w:lvlJc w:val="right"/>
      <w:pPr>
        <w:ind w:left="2010" w:hanging="180"/>
      </w:pPr>
    </w:lvl>
    <w:lvl w:ilvl="3" w:tplc="0C09000F" w:tentative="1">
      <w:start w:val="1"/>
      <w:numFmt w:val="decimal"/>
      <w:lvlText w:val="%4."/>
      <w:lvlJc w:val="left"/>
      <w:pPr>
        <w:ind w:left="2730" w:hanging="360"/>
      </w:pPr>
    </w:lvl>
    <w:lvl w:ilvl="4" w:tplc="0C090019" w:tentative="1">
      <w:start w:val="1"/>
      <w:numFmt w:val="lowerLetter"/>
      <w:lvlText w:val="%5."/>
      <w:lvlJc w:val="left"/>
      <w:pPr>
        <w:ind w:left="3450" w:hanging="360"/>
      </w:pPr>
    </w:lvl>
    <w:lvl w:ilvl="5" w:tplc="0C09001B" w:tentative="1">
      <w:start w:val="1"/>
      <w:numFmt w:val="lowerRoman"/>
      <w:lvlText w:val="%6."/>
      <w:lvlJc w:val="right"/>
      <w:pPr>
        <w:ind w:left="4170" w:hanging="180"/>
      </w:pPr>
    </w:lvl>
    <w:lvl w:ilvl="6" w:tplc="0C09000F" w:tentative="1">
      <w:start w:val="1"/>
      <w:numFmt w:val="decimal"/>
      <w:lvlText w:val="%7."/>
      <w:lvlJc w:val="left"/>
      <w:pPr>
        <w:ind w:left="4890" w:hanging="360"/>
      </w:pPr>
    </w:lvl>
    <w:lvl w:ilvl="7" w:tplc="0C090019" w:tentative="1">
      <w:start w:val="1"/>
      <w:numFmt w:val="lowerLetter"/>
      <w:lvlText w:val="%8."/>
      <w:lvlJc w:val="left"/>
      <w:pPr>
        <w:ind w:left="5610" w:hanging="360"/>
      </w:pPr>
    </w:lvl>
    <w:lvl w:ilvl="8" w:tplc="0C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1" w15:restartNumberingAfterBreak="0">
    <w:nsid w:val="70BF1460"/>
    <w:multiLevelType w:val="hybridMultilevel"/>
    <w:tmpl w:val="DA1CDE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DB4CFF"/>
    <w:multiLevelType w:val="hybridMultilevel"/>
    <w:tmpl w:val="24F881EA"/>
    <w:lvl w:ilvl="0" w:tplc="0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11916D8"/>
    <w:multiLevelType w:val="hybridMultilevel"/>
    <w:tmpl w:val="21120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F6A12"/>
    <w:multiLevelType w:val="hybridMultilevel"/>
    <w:tmpl w:val="043CBCBE"/>
    <w:lvl w:ilvl="0" w:tplc="A070853E">
      <w:start w:val="7"/>
      <w:numFmt w:val="bullet"/>
      <w:lvlText w:val="-"/>
      <w:lvlJc w:val="left"/>
      <w:pPr>
        <w:ind w:left="42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45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abstractNum w:abstractNumId="46" w15:restartNumberingAfterBreak="0">
    <w:nsid w:val="75C554CC"/>
    <w:multiLevelType w:val="hybridMultilevel"/>
    <w:tmpl w:val="C3E25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D4BEC"/>
    <w:multiLevelType w:val="hybridMultilevel"/>
    <w:tmpl w:val="A0F43864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8" w15:restartNumberingAfterBreak="0">
    <w:nsid w:val="79E058BC"/>
    <w:multiLevelType w:val="hybridMultilevel"/>
    <w:tmpl w:val="290035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8883">
    <w:abstractNumId w:val="2"/>
  </w:num>
  <w:num w:numId="2" w16cid:durableId="1768041760">
    <w:abstractNumId w:val="27"/>
  </w:num>
  <w:num w:numId="3" w16cid:durableId="2113426928">
    <w:abstractNumId w:val="7"/>
  </w:num>
  <w:num w:numId="4" w16cid:durableId="930435035">
    <w:abstractNumId w:val="34"/>
  </w:num>
  <w:num w:numId="5" w16cid:durableId="460197959">
    <w:abstractNumId w:val="6"/>
  </w:num>
  <w:num w:numId="6" w16cid:durableId="1944342648">
    <w:abstractNumId w:val="45"/>
  </w:num>
  <w:num w:numId="7" w16cid:durableId="365838606">
    <w:abstractNumId w:val="10"/>
  </w:num>
  <w:num w:numId="8" w16cid:durableId="272052659">
    <w:abstractNumId w:val="16"/>
  </w:num>
  <w:num w:numId="9" w16cid:durableId="1461726255">
    <w:abstractNumId w:val="13"/>
  </w:num>
  <w:num w:numId="10" w16cid:durableId="1593125377">
    <w:abstractNumId w:val="9"/>
  </w:num>
  <w:num w:numId="11" w16cid:durableId="608975673">
    <w:abstractNumId w:val="39"/>
  </w:num>
  <w:num w:numId="12" w16cid:durableId="1690058888">
    <w:abstractNumId w:val="31"/>
  </w:num>
  <w:num w:numId="13" w16cid:durableId="1587421883">
    <w:abstractNumId w:val="5"/>
  </w:num>
  <w:num w:numId="14" w16cid:durableId="187565086">
    <w:abstractNumId w:val="25"/>
  </w:num>
  <w:num w:numId="15" w16cid:durableId="308874136">
    <w:abstractNumId w:val="30"/>
  </w:num>
  <w:num w:numId="16" w16cid:durableId="428937460">
    <w:abstractNumId w:val="8"/>
  </w:num>
  <w:num w:numId="17" w16cid:durableId="271861591">
    <w:abstractNumId w:val="21"/>
  </w:num>
  <w:num w:numId="18" w16cid:durableId="657150573">
    <w:abstractNumId w:val="35"/>
  </w:num>
  <w:num w:numId="19" w16cid:durableId="27611265">
    <w:abstractNumId w:val="23"/>
  </w:num>
  <w:num w:numId="20" w16cid:durableId="1196576053">
    <w:abstractNumId w:val="24"/>
  </w:num>
  <w:num w:numId="21" w16cid:durableId="827327636">
    <w:abstractNumId w:val="22"/>
  </w:num>
  <w:num w:numId="22" w16cid:durableId="1734887370">
    <w:abstractNumId w:val="38"/>
  </w:num>
  <w:num w:numId="23" w16cid:durableId="1610818731">
    <w:abstractNumId w:val="1"/>
  </w:num>
  <w:num w:numId="24" w16cid:durableId="878248667">
    <w:abstractNumId w:val="15"/>
  </w:num>
  <w:num w:numId="25" w16cid:durableId="507718203">
    <w:abstractNumId w:val="42"/>
  </w:num>
  <w:num w:numId="26" w16cid:durableId="1815173216">
    <w:abstractNumId w:val="44"/>
  </w:num>
  <w:num w:numId="27" w16cid:durableId="1825123733">
    <w:abstractNumId w:val="19"/>
  </w:num>
  <w:num w:numId="28" w16cid:durableId="2026862029">
    <w:abstractNumId w:val="29"/>
  </w:num>
  <w:num w:numId="29" w16cid:durableId="313024369">
    <w:abstractNumId w:val="20"/>
  </w:num>
  <w:num w:numId="30" w16cid:durableId="1772624681">
    <w:abstractNumId w:val="36"/>
  </w:num>
  <w:num w:numId="31" w16cid:durableId="1886336093">
    <w:abstractNumId w:val="40"/>
  </w:num>
  <w:num w:numId="32" w16cid:durableId="1767312728">
    <w:abstractNumId w:val="17"/>
  </w:num>
  <w:num w:numId="33" w16cid:durableId="973875105">
    <w:abstractNumId w:val="3"/>
  </w:num>
  <w:num w:numId="34" w16cid:durableId="2117556040">
    <w:abstractNumId w:val="26"/>
  </w:num>
  <w:num w:numId="35" w16cid:durableId="269243744">
    <w:abstractNumId w:val="48"/>
  </w:num>
  <w:num w:numId="36" w16cid:durableId="117140670">
    <w:abstractNumId w:val="43"/>
  </w:num>
  <w:num w:numId="37" w16cid:durableId="1043603474">
    <w:abstractNumId w:val="4"/>
  </w:num>
  <w:num w:numId="38" w16cid:durableId="1676302786">
    <w:abstractNumId w:val="12"/>
  </w:num>
  <w:num w:numId="39" w16cid:durableId="939991868">
    <w:abstractNumId w:val="47"/>
  </w:num>
  <w:num w:numId="40" w16cid:durableId="819425997">
    <w:abstractNumId w:val="41"/>
  </w:num>
  <w:num w:numId="41" w16cid:durableId="1118375886">
    <w:abstractNumId w:val="46"/>
  </w:num>
  <w:num w:numId="42" w16cid:durableId="2006932264">
    <w:abstractNumId w:val="32"/>
  </w:num>
  <w:num w:numId="43" w16cid:durableId="1350840357">
    <w:abstractNumId w:val="14"/>
  </w:num>
  <w:num w:numId="44" w16cid:durableId="648166559">
    <w:abstractNumId w:val="33"/>
  </w:num>
  <w:num w:numId="45" w16cid:durableId="917711785">
    <w:abstractNumId w:val="11"/>
  </w:num>
  <w:num w:numId="46" w16cid:durableId="50085234">
    <w:abstractNumId w:val="37"/>
  </w:num>
  <w:num w:numId="47" w16cid:durableId="1915121307">
    <w:abstractNumId w:val="0"/>
  </w:num>
  <w:num w:numId="48" w16cid:durableId="1314020756">
    <w:abstractNumId w:val="28"/>
  </w:num>
  <w:num w:numId="49" w16cid:durableId="1413432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07E6D"/>
    <w:rsid w:val="0011230F"/>
    <w:rsid w:val="00166C23"/>
    <w:rsid w:val="001A0DE8"/>
    <w:rsid w:val="001C6E3E"/>
    <w:rsid w:val="001E011D"/>
    <w:rsid w:val="001F0C35"/>
    <w:rsid w:val="001F42E2"/>
    <w:rsid w:val="00263F1A"/>
    <w:rsid w:val="002B1A2A"/>
    <w:rsid w:val="002E585C"/>
    <w:rsid w:val="003308FB"/>
    <w:rsid w:val="003349ED"/>
    <w:rsid w:val="004753F8"/>
    <w:rsid w:val="00476090"/>
    <w:rsid w:val="004A5566"/>
    <w:rsid w:val="004A70BF"/>
    <w:rsid w:val="004D4607"/>
    <w:rsid w:val="004E2F93"/>
    <w:rsid w:val="004E5E67"/>
    <w:rsid w:val="00500448"/>
    <w:rsid w:val="00556943"/>
    <w:rsid w:val="00572CB0"/>
    <w:rsid w:val="00596EE7"/>
    <w:rsid w:val="005A1D0A"/>
    <w:rsid w:val="005C65D9"/>
    <w:rsid w:val="005F4A9E"/>
    <w:rsid w:val="00671F96"/>
    <w:rsid w:val="00675250"/>
    <w:rsid w:val="006C390D"/>
    <w:rsid w:val="006E0E47"/>
    <w:rsid w:val="006E2FE8"/>
    <w:rsid w:val="006F48FF"/>
    <w:rsid w:val="006F5A50"/>
    <w:rsid w:val="006F7788"/>
    <w:rsid w:val="00706E34"/>
    <w:rsid w:val="007410A4"/>
    <w:rsid w:val="007427AB"/>
    <w:rsid w:val="007C67D7"/>
    <w:rsid w:val="007F0097"/>
    <w:rsid w:val="00810AFD"/>
    <w:rsid w:val="009029F9"/>
    <w:rsid w:val="009632A7"/>
    <w:rsid w:val="009670E3"/>
    <w:rsid w:val="00990E42"/>
    <w:rsid w:val="0099730C"/>
    <w:rsid w:val="009C2E94"/>
    <w:rsid w:val="009F31DC"/>
    <w:rsid w:val="00A223D3"/>
    <w:rsid w:val="00A22824"/>
    <w:rsid w:val="00A471E8"/>
    <w:rsid w:val="00A579A2"/>
    <w:rsid w:val="00A708FB"/>
    <w:rsid w:val="00A84973"/>
    <w:rsid w:val="00A95C5B"/>
    <w:rsid w:val="00A962DD"/>
    <w:rsid w:val="00B477C8"/>
    <w:rsid w:val="00B875F9"/>
    <w:rsid w:val="00BB2AD5"/>
    <w:rsid w:val="00C02254"/>
    <w:rsid w:val="00C20CDD"/>
    <w:rsid w:val="00C6617D"/>
    <w:rsid w:val="00C728D8"/>
    <w:rsid w:val="00C73C25"/>
    <w:rsid w:val="00CB4B74"/>
    <w:rsid w:val="00D419B1"/>
    <w:rsid w:val="00D51BB7"/>
    <w:rsid w:val="00D57532"/>
    <w:rsid w:val="00DC6B6D"/>
    <w:rsid w:val="00DD70A2"/>
    <w:rsid w:val="00DE3D1F"/>
    <w:rsid w:val="00E0299E"/>
    <w:rsid w:val="00E1242D"/>
    <w:rsid w:val="00E43D51"/>
    <w:rsid w:val="00EC1629"/>
    <w:rsid w:val="00EE2D8C"/>
    <w:rsid w:val="00EF050E"/>
    <w:rsid w:val="00F20027"/>
    <w:rsid w:val="00F234D6"/>
    <w:rsid w:val="00F95FEE"/>
    <w:rsid w:val="00F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7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Word_Document.doc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s://www.vic.gov.au/dtp-tender-prequalification-sche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ic.gov.au/dtp-tender-prequalification-schem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ic.gov.au/dtp-tender-prequalification-sche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uyingfor.vic.gov.au/supplier-code-conduct" TargetMode="External"/><Relationship Id="rId10" Type="http://schemas.openxmlformats.org/officeDocument/2006/relationships/hyperlink" Target="mailto:prequal@transport.vic.gov.a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uyingfor.vic.gov.au/apply-fair-jobs-code-pre-assessment-certificat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77A9725F94B2790D3FB7394349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6EE2-B313-49CC-9E19-62516DCB6217}"/>
      </w:docPartPr>
      <w:docPartBody>
        <w:p w:rsidR="007910CD" w:rsidRDefault="007910CD" w:rsidP="007910CD">
          <w:pPr>
            <w:pStyle w:val="C7177A9725F94B2790D3FB7394349DDE"/>
          </w:pPr>
          <w:r w:rsidRPr="00A1580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CD"/>
    <w:rsid w:val="001F42E2"/>
    <w:rsid w:val="004E2F93"/>
    <w:rsid w:val="007427AB"/>
    <w:rsid w:val="007910CD"/>
    <w:rsid w:val="007F0097"/>
    <w:rsid w:val="009632A7"/>
    <w:rsid w:val="0099730C"/>
    <w:rsid w:val="00AC17C0"/>
    <w:rsid w:val="00B875F9"/>
    <w:rsid w:val="00CB4B74"/>
    <w:rsid w:val="00DE3D1F"/>
    <w:rsid w:val="00F2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910CD"/>
    <w:rPr>
      <w:color w:val="808080"/>
    </w:rPr>
  </w:style>
  <w:style w:type="paragraph" w:customStyle="1" w:styleId="C7177A9725F94B2790D3FB7394349DDE">
    <w:name w:val="C7177A9725F94B2790D3FB7394349DDE"/>
    <w:rsid w:val="007910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5AA1F-AA04-4C1C-A582-2B771B3C75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A – Traffic Management Services (Consultants) Group Application</vt:lpstr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A – Traffic Management Services (Consultants) Group Application</dc:title>
  <dc:subject/>
  <dc:creator>Dimi Robinson (DTP)</dc:creator>
  <cp:keywords/>
  <dc:description/>
  <cp:lastModifiedBy>Dimi Robinson (DTP)</cp:lastModifiedBy>
  <cp:revision>1</cp:revision>
  <dcterms:created xsi:type="dcterms:W3CDTF">2025-11-29T06:13:00Z</dcterms:created>
  <dcterms:modified xsi:type="dcterms:W3CDTF">2025-12-01T07:02:00Z</dcterms:modified>
</cp:coreProperties>
</file>