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1CDAA203" w:rsidR="00EF050E" w:rsidRPr="004B55FD" w:rsidRDefault="00EF050E" w:rsidP="007136BF">
          <w:pPr>
            <w:pStyle w:val="LightReportTite"/>
            <w:rPr>
              <w:rFonts w:ascii="VIC" w:hAnsi="VIC"/>
            </w:rPr>
          </w:pPr>
          <w:r w:rsidRPr="004B55FD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0A85FFAC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B55FD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4B55FD">
            <w:rPr>
              <w:rFonts w:ascii="VIC" w:hAnsi="VIC"/>
            </w:rPr>
            <w:t xml:space="preserve">Part B – </w:t>
          </w:r>
          <w:r w:rsidR="00C0326F" w:rsidRPr="004B55FD">
            <w:rPr>
              <w:rFonts w:ascii="VIC" w:hAnsi="VIC"/>
            </w:rPr>
            <w:t xml:space="preserve">Closed Circuit </w:t>
          </w:r>
          <w:r w:rsidR="00FC2899" w:rsidRPr="004B55FD">
            <w:rPr>
              <w:rFonts w:ascii="VIC" w:hAnsi="VIC"/>
            </w:rPr>
            <w:t>T</w:t>
          </w:r>
          <w:r w:rsidR="002558E3">
            <w:rPr>
              <w:rFonts w:ascii="VIC" w:hAnsi="VIC"/>
            </w:rPr>
            <w:t>elevision</w:t>
          </w:r>
          <w:r w:rsidR="00C0326F" w:rsidRPr="004B55FD">
            <w:rPr>
              <w:rFonts w:ascii="VIC" w:hAnsi="VIC"/>
            </w:rPr>
            <w:t xml:space="preserve"> (SCTV) </w:t>
          </w:r>
          <w:r w:rsidR="004B55FD">
            <w:rPr>
              <w:rFonts w:ascii="VIC" w:hAnsi="VIC"/>
            </w:rPr>
            <w:t>Level Application</w:t>
          </w:r>
        </w:p>
        <w:p w14:paraId="321550E5" w14:textId="32741026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6B756341" w14:textId="77777777" w:rsidR="009A2739" w:rsidRDefault="009A2739" w:rsidP="009A2739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0" w:name="_Hlk202965885"/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16DA6A8" w14:textId="77777777" w:rsidR="009A2739" w:rsidRPr="00A227F3" w:rsidRDefault="009A2739" w:rsidP="009A2739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4A1C426B" w14:textId="77777777" w:rsidR="009A2739" w:rsidRDefault="009A2739" w:rsidP="009A2739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18631A6" w14:textId="0E5E136F" w:rsidR="009A2739" w:rsidRPr="00C26958" w:rsidRDefault="009A2739" w:rsidP="009A2739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242B9F1F" w14:textId="77777777" w:rsidR="009A2739" w:rsidRPr="00A227F3" w:rsidRDefault="009A2739" w:rsidP="009A2739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38843EBB" w14:textId="77777777" w:rsidR="009A2739" w:rsidRPr="00A227F3" w:rsidRDefault="009A2739" w:rsidP="009A2739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446756F0" w14:textId="77777777" w:rsidR="009A2739" w:rsidRPr="00A227F3" w:rsidRDefault="009A2739" w:rsidP="009A2739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4B7F0835" w14:textId="77777777" w:rsidR="009A2739" w:rsidRPr="00FC2B38" w:rsidRDefault="009A2739" w:rsidP="009A2739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636ABCFB" w14:textId="77777777" w:rsidR="009A2739" w:rsidRPr="00A227F3" w:rsidRDefault="009A2739" w:rsidP="009A2739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10E0E053" w14:textId="77777777" w:rsidR="009A2739" w:rsidRPr="00A227F3" w:rsidRDefault="009A2739" w:rsidP="009A2739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E0A7C4A" w14:textId="77777777" w:rsidR="009A2739" w:rsidRPr="00A227F3" w:rsidRDefault="009A2739" w:rsidP="009A2739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134ED5D6" w14:textId="77777777" w:rsidR="009A2739" w:rsidRPr="00C26958" w:rsidRDefault="009A2739" w:rsidP="009A2739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526E3A00" w14:textId="77777777" w:rsidR="009A2739" w:rsidRDefault="009A2739" w:rsidP="009A2739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69B3E1DF" w14:textId="77777777" w:rsidR="009A2739" w:rsidRPr="00A227F3" w:rsidRDefault="009A2739" w:rsidP="009A2739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34ED19FB" w14:textId="77777777" w:rsidR="009A2739" w:rsidRPr="00EE2D8C" w:rsidRDefault="009A2739" w:rsidP="009A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070A703A" w14:textId="77777777" w:rsidR="009A2739" w:rsidRDefault="009A2739" w:rsidP="009A2739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368023D5" w14:textId="77777777" w:rsidR="009A2739" w:rsidRPr="00892ECD" w:rsidRDefault="009A2739" w:rsidP="009A2739">
      <w:pPr>
        <w:pStyle w:val="ListParagraph"/>
        <w:keepNext/>
        <w:keepLines/>
        <w:numPr>
          <w:ilvl w:val="0"/>
          <w:numId w:val="36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6CEB7625" w14:textId="77777777" w:rsidR="009A2739" w:rsidRDefault="009A2739" w:rsidP="009A2739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20206C7E" w14:textId="77777777" w:rsidR="009A2739" w:rsidRPr="00A227F3" w:rsidRDefault="009A2739" w:rsidP="009A2739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16EEEBC7" w14:textId="77777777" w:rsidR="009A2739" w:rsidRPr="00A227F3" w:rsidRDefault="009A2739" w:rsidP="009A2739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66D7E823" w14:textId="77777777" w:rsidR="009A2739" w:rsidRDefault="009A2739" w:rsidP="009A2739"/>
    <w:bookmarkEnd w:id="0"/>
    <w:p w14:paraId="70326346" w14:textId="1A267C95" w:rsidR="00774816" w:rsidRDefault="00774816" w:rsidP="009A2739">
      <w:pPr>
        <w:ind w:left="720"/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</w:p>
    <w:p w14:paraId="7E0B7822" w14:textId="77777777" w:rsidR="009A2739" w:rsidRPr="00A227F3" w:rsidRDefault="009A2739" w:rsidP="009A2739">
      <w:pPr>
        <w:ind w:left="720"/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D32606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3D407727" w14:textId="77777777" w:rsidR="00774816" w:rsidRDefault="00774816" w:rsidP="00774816"/>
    <w:p w14:paraId="30463131" w14:textId="77777777" w:rsidR="00774816" w:rsidRDefault="00774816" w:rsidP="00774816"/>
    <w:p w14:paraId="3819361D" w14:textId="77777777" w:rsidR="00774816" w:rsidRDefault="00774816" w:rsidP="00774816"/>
    <w:p w14:paraId="4BB32CFC" w14:textId="5302F1D1" w:rsidR="003D0B4A" w:rsidRPr="009A2739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6"/>
          <w:szCs w:val="36"/>
        </w:rPr>
      </w:pPr>
      <w:r w:rsidRPr="009A2739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lastRenderedPageBreak/>
        <w:t xml:space="preserve">Part B </w:t>
      </w:r>
    </w:p>
    <w:p w14:paraId="00D5C178" w14:textId="02F1797F" w:rsidR="008C7A92" w:rsidRDefault="00C0326F" w:rsidP="00746F8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r w:rsidRPr="00C0326F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Closed </w:t>
      </w:r>
      <w:r w:rsidR="0050736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C</w:t>
      </w:r>
      <w:r w:rsidRPr="00C0326F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ircuit </w:t>
      </w:r>
      <w:r w:rsidR="00FC289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T</w:t>
      </w:r>
      <w:r w:rsidR="002558E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elevision</w:t>
      </w:r>
      <w:r w:rsidRPr="00C0326F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(SCTV)</w:t>
      </w:r>
      <w:r w:rsidR="0050736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p w14:paraId="75057E64" w14:textId="77777777" w:rsidR="004B55FD" w:rsidRDefault="004B55FD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123DEFF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238CE9CF" w14:textId="77777777" w:rsidR="00264DDD" w:rsidRDefault="00A97FE7" w:rsidP="00264DDD">
      <w:pPr>
        <w:rPr>
          <w:rFonts w:ascii="VIC" w:hAnsi="VIC"/>
          <w:sz w:val="20"/>
          <w:szCs w:val="20"/>
        </w:rPr>
      </w:pPr>
      <w:r w:rsidRPr="00A97FE7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A97FE7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A97FE7">
        <w:rPr>
          <w:rFonts w:ascii="VIC" w:hAnsi="VIC"/>
          <w:sz w:val="20"/>
          <w:szCs w:val="20"/>
        </w:rPr>
        <w:t xml:space="preserve">fication at this level </w:t>
      </w:r>
      <w:r w:rsidR="00264DDD" w:rsidRPr="00264DDD">
        <w:rPr>
          <w:rFonts w:ascii="VIC" w:hAnsi="VIC"/>
          <w:sz w:val="20"/>
          <w:szCs w:val="20"/>
        </w:rPr>
        <w:t>covers all works associated with the installation and maintenance of CCTV cameras and associated equipment.</w:t>
      </w:r>
      <w:r w:rsidR="003D0B4A" w:rsidRPr="003D0B4A">
        <w:rPr>
          <w:rFonts w:ascii="VIC" w:hAnsi="VIC"/>
          <w:sz w:val="20"/>
          <w:szCs w:val="20"/>
        </w:rPr>
        <w:t xml:space="preserve"> </w:t>
      </w:r>
    </w:p>
    <w:p w14:paraId="4BA32E86" w14:textId="77777777" w:rsidR="00264DDD" w:rsidRPr="00264DDD" w:rsidRDefault="00264DDD" w:rsidP="00264DDD">
      <w:pPr>
        <w:ind w:right="181"/>
        <w:rPr>
          <w:rFonts w:ascii="VIC" w:hAnsi="VIC" w:cs="Arial"/>
          <w:color w:val="000000"/>
          <w:sz w:val="20"/>
          <w:szCs w:val="20"/>
        </w:rPr>
      </w:pPr>
      <w:r w:rsidRPr="00264DDD">
        <w:rPr>
          <w:rFonts w:ascii="VIC" w:hAnsi="VIC" w:cs="Arial"/>
          <w:color w:val="000000"/>
          <w:sz w:val="20"/>
          <w:szCs w:val="20"/>
        </w:rPr>
        <w:t>This level of prequalification is for installation and maintenance works associated with DTP’s Closed Circuit Television system.  It includes works associated with the installation and maintenance of:</w:t>
      </w:r>
    </w:p>
    <w:p w14:paraId="0A54B367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Digital, pan/tilt/zoom (PTZ) CCTV cameras.</w:t>
      </w:r>
    </w:p>
    <w:p w14:paraId="6E7326BF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Digital, fixed web cameras.</w:t>
      </w:r>
    </w:p>
    <w:p w14:paraId="52A24D4B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Digital, fixed VMS verification cameras.</w:t>
      </w:r>
    </w:p>
    <w:p w14:paraId="377C2345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DTP’s CCTV camera operation and control network (4/5G and fibre connected)</w:t>
      </w:r>
    </w:p>
    <w:p w14:paraId="3061CC8F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DTP’s CCTV camera operation and control system (Genetec’s Security Centre, version 5.4 or later).</w:t>
      </w:r>
    </w:p>
    <w:p w14:paraId="32F15028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CCTV distribution and termination cabins.</w:t>
      </w:r>
    </w:p>
    <w:p w14:paraId="6E9CEFEF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Video, CCTV electrical and communications conduit and cabling works.</w:t>
      </w:r>
    </w:p>
    <w:p w14:paraId="15ADA920" w14:textId="77777777" w:rsidR="00264DDD" w:rsidRPr="00264DDD" w:rsidRDefault="00264DDD" w:rsidP="00264DDD">
      <w:pPr>
        <w:pStyle w:val="ListParagraph"/>
        <w:numPr>
          <w:ilvl w:val="0"/>
          <w:numId w:val="29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Transmission equipment, including 4/5G modems and network switches.</w:t>
      </w:r>
    </w:p>
    <w:p w14:paraId="0A662B79" w14:textId="494BA9C5" w:rsidR="004B55FD" w:rsidRPr="004B55FD" w:rsidRDefault="00264DDD" w:rsidP="004B55FD">
      <w:pPr>
        <w:pStyle w:val="ListParagraph"/>
        <w:numPr>
          <w:ilvl w:val="0"/>
          <w:numId w:val="29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Conduit and cabling works associated with the above.</w:t>
      </w:r>
    </w:p>
    <w:p w14:paraId="6F3E6E4E" w14:textId="77777777" w:rsidR="00264DDD" w:rsidRPr="00264DDD" w:rsidRDefault="00264DDD" w:rsidP="00264DDD">
      <w:pPr>
        <w:pStyle w:val="ListParagraph"/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</w:p>
    <w:p w14:paraId="3F079F6B" w14:textId="77777777" w:rsidR="00264DDD" w:rsidRPr="00264DDD" w:rsidRDefault="00264DDD" w:rsidP="00264DDD">
      <w:pPr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Devices covered by this level of prequalification include:</w:t>
      </w:r>
    </w:p>
    <w:p w14:paraId="791E907D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CCTV cameras.</w:t>
      </w:r>
    </w:p>
    <w:p w14:paraId="249A0A57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4/5G modems.</w:t>
      </w:r>
    </w:p>
    <w:p w14:paraId="448B7A0E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Network switches.</w:t>
      </w:r>
    </w:p>
    <w:p w14:paraId="35D64BBF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PoE adaptors.</w:t>
      </w:r>
    </w:p>
    <w:p w14:paraId="79249DFF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Ethernet cabling.</w:t>
      </w:r>
    </w:p>
    <w:p w14:paraId="0CCE4802" w14:textId="77777777" w:rsidR="00264DDD" w:rsidRP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Ground mounted and pole mounted cabinets for housing CCTV equipment.</w:t>
      </w:r>
    </w:p>
    <w:p w14:paraId="60AD3EAE" w14:textId="77777777" w:rsidR="00264DDD" w:rsidRDefault="00264DD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 w:rsidRPr="00264DDD">
        <w:rPr>
          <w:rFonts w:ascii="VIC" w:hAnsi="VIC" w:cs="Tahoma"/>
          <w:sz w:val="20"/>
          <w:szCs w:val="20"/>
        </w:rPr>
        <w:t>Distribution and termination cabin equipment.</w:t>
      </w:r>
    </w:p>
    <w:p w14:paraId="439F31C1" w14:textId="119594A4" w:rsidR="004B55FD" w:rsidRPr="00264DDD" w:rsidRDefault="004B55FD" w:rsidP="00264DDD">
      <w:pPr>
        <w:pStyle w:val="ListParagraph"/>
        <w:numPr>
          <w:ilvl w:val="0"/>
          <w:numId w:val="30"/>
        </w:numPr>
        <w:spacing w:after="0" w:line="240" w:lineRule="auto"/>
        <w:rPr>
          <w:rFonts w:ascii="VIC" w:hAnsi="VIC" w:cs="Tahoma"/>
          <w:sz w:val="20"/>
          <w:szCs w:val="20"/>
        </w:rPr>
      </w:pPr>
      <w:r>
        <w:rPr>
          <w:rFonts w:ascii="VIC" w:hAnsi="VIC" w:cs="Tahoma"/>
          <w:sz w:val="20"/>
          <w:szCs w:val="20"/>
        </w:rPr>
        <w:t>F</w:t>
      </w:r>
      <w:r w:rsidRPr="004B55FD">
        <w:rPr>
          <w:rFonts w:ascii="VIC" w:hAnsi="VIC" w:cs="Tahoma"/>
          <w:sz w:val="20"/>
          <w:szCs w:val="20"/>
        </w:rPr>
        <w:t>iber optic network/cables</w:t>
      </w:r>
    </w:p>
    <w:p w14:paraId="4CA4227B" w14:textId="77777777" w:rsidR="00F50CA2" w:rsidRDefault="00F50CA2" w:rsidP="00F50CA2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B20F29A" w14:textId="6D9372B3" w:rsidR="003D0B4A" w:rsidRPr="003D0B4A" w:rsidRDefault="003D0B4A" w:rsidP="00F50CA2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F619A20" w14:textId="77777777" w:rsidR="00F50CA2" w:rsidRDefault="00F50CA2" w:rsidP="00F50CA2">
      <w:pPr>
        <w:spacing w:after="0" w:line="240" w:lineRule="auto"/>
        <w:rPr>
          <w:rFonts w:ascii="VIC" w:hAnsi="VIC"/>
          <w:sz w:val="20"/>
          <w:szCs w:val="20"/>
        </w:rPr>
      </w:pPr>
    </w:p>
    <w:p w14:paraId="2A07D9A9" w14:textId="4365B1C5" w:rsidR="003D0B4A" w:rsidRPr="003D0B4A" w:rsidRDefault="003D0B4A" w:rsidP="00F50CA2">
      <w:pPr>
        <w:spacing w:after="0" w:line="240" w:lineRule="auto"/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09B84830" w14:textId="213BDDB2" w:rsid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Suitable qualified employees</w:t>
      </w:r>
      <w:r w:rsidR="00A97FE7" w:rsidRPr="00A97FE7">
        <w:rPr>
          <w:rFonts w:ascii="VIC" w:hAnsi="VIC"/>
          <w:sz w:val="20"/>
          <w:szCs w:val="20"/>
        </w:rPr>
        <w:t>.</w:t>
      </w:r>
    </w:p>
    <w:p w14:paraId="7E1CF7FF" w14:textId="09EC3052" w:rsidR="00257B63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Suitable premises and equipment including communication </w:t>
      </w:r>
      <w:r w:rsidR="00F50CA2">
        <w:rPr>
          <w:rFonts w:ascii="VIC" w:hAnsi="VIC"/>
          <w:sz w:val="20"/>
          <w:szCs w:val="20"/>
        </w:rPr>
        <w:t xml:space="preserve">devices </w:t>
      </w:r>
      <w:r>
        <w:rPr>
          <w:rFonts w:ascii="VIC" w:hAnsi="VIC"/>
          <w:sz w:val="20"/>
          <w:szCs w:val="20"/>
        </w:rPr>
        <w:t>and vehicles to support the works</w:t>
      </w:r>
      <w:r w:rsidR="00F50CA2">
        <w:rPr>
          <w:rFonts w:ascii="VIC" w:hAnsi="VIC"/>
          <w:sz w:val="20"/>
          <w:szCs w:val="20"/>
        </w:rPr>
        <w:t>.</w:t>
      </w:r>
    </w:p>
    <w:p w14:paraId="0A90BBF8" w14:textId="674457F0" w:rsidR="00257B63" w:rsidRP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Competency in all areas off works for the installation and maintenance of the list of equipment noted in the description of works.</w:t>
      </w:r>
    </w:p>
    <w:p w14:paraId="3C18224F" w14:textId="77777777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2E0FED86" w14:textId="77777777" w:rsidR="00264DDD" w:rsidRDefault="00264DDD" w:rsidP="008C7A92">
      <w:pPr>
        <w:rPr>
          <w:rFonts w:ascii="VIC" w:hAnsi="VIC"/>
          <w:sz w:val="20"/>
          <w:szCs w:val="20"/>
        </w:rPr>
      </w:pPr>
      <w:r w:rsidRPr="00264DDD">
        <w:rPr>
          <w:rFonts w:ascii="VIC" w:hAnsi="VIC"/>
          <w:sz w:val="20"/>
          <w:szCs w:val="20"/>
        </w:rPr>
        <w:t>CCTV equipment covered by this prequalification that is attached to traffic signals, requires the contractor to also hold STS prequalification.</w:t>
      </w:r>
    </w:p>
    <w:p w14:paraId="2DAA4F18" w14:textId="77777777" w:rsidR="00257B63" w:rsidRDefault="00257B63" w:rsidP="008C7A92">
      <w:pPr>
        <w:rPr>
          <w:rFonts w:ascii="VIC" w:hAnsi="VIC"/>
          <w:sz w:val="20"/>
          <w:szCs w:val="20"/>
        </w:rPr>
      </w:pPr>
    </w:p>
    <w:p w14:paraId="0B77A8A2" w14:textId="77777777" w:rsidR="009A2739" w:rsidRDefault="009A2739" w:rsidP="008C7A92">
      <w:pPr>
        <w:rPr>
          <w:rFonts w:ascii="VIC" w:hAnsi="VIC"/>
          <w:sz w:val="20"/>
          <w:szCs w:val="20"/>
        </w:rPr>
      </w:pPr>
    </w:p>
    <w:p w14:paraId="7843C476" w14:textId="7BE22770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lastRenderedPageBreak/>
        <w:t xml:space="preserve">Renewal </w:t>
      </w:r>
    </w:p>
    <w:p w14:paraId="63DC6DBA" w14:textId="71E201F4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Prequalification must be renewed </w:t>
      </w:r>
      <w:r w:rsidRPr="009A2739">
        <w:rPr>
          <w:rFonts w:ascii="VIC" w:hAnsi="VIC"/>
          <w:sz w:val="20"/>
          <w:szCs w:val="20"/>
        </w:rPr>
        <w:t xml:space="preserve">every </w:t>
      </w:r>
      <w:r w:rsidR="009A2739" w:rsidRPr="009A2739">
        <w:rPr>
          <w:rFonts w:ascii="VIC" w:hAnsi="VIC"/>
          <w:sz w:val="20"/>
          <w:szCs w:val="20"/>
        </w:rPr>
        <w:t xml:space="preserve">(3) </w:t>
      </w:r>
      <w:r w:rsidRPr="009A2739">
        <w:rPr>
          <w:rFonts w:ascii="VIC" w:hAnsi="VIC"/>
          <w:sz w:val="20"/>
          <w:szCs w:val="20"/>
        </w:rPr>
        <w:t>years</w:t>
      </w:r>
      <w:r w:rsidRPr="003D0B4A">
        <w:rPr>
          <w:rFonts w:ascii="VIC" w:hAnsi="VIC"/>
          <w:sz w:val="20"/>
          <w:szCs w:val="20"/>
        </w:rPr>
        <w:t xml:space="preserve"> or </w:t>
      </w:r>
      <w:r w:rsidR="00782758">
        <w:rPr>
          <w:rFonts w:ascii="VIC" w:hAnsi="VIC"/>
          <w:sz w:val="20"/>
          <w:szCs w:val="20"/>
        </w:rPr>
        <w:t>in the event</w:t>
      </w:r>
      <w:r w:rsidRPr="003D0B4A">
        <w:rPr>
          <w:rFonts w:ascii="VIC" w:hAnsi="VIC"/>
          <w:sz w:val="20"/>
          <w:szCs w:val="20"/>
        </w:rPr>
        <w:t xml:space="preserve"> you experience significant changes in your company, such as your nominated individual representative leaving your company.</w:t>
      </w:r>
    </w:p>
    <w:p w14:paraId="1A6A569C" w14:textId="4A467D84" w:rsidR="003D0B4A" w:rsidRPr="003D0B4A" w:rsidRDefault="00774816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16C09423" w14:textId="77777777" w:rsidR="00264DDD" w:rsidRPr="00257B63" w:rsidRDefault="00264DDD" w:rsidP="00264DDD">
      <w:pPr>
        <w:pStyle w:val="HaningPara"/>
        <w:rPr>
          <w:sz w:val="20"/>
        </w:rPr>
      </w:pPr>
    </w:p>
    <w:p w14:paraId="153616D9" w14:textId="4965F716" w:rsidR="00264DDD" w:rsidRP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minimum of (2) two, permanent, full-time employees.  At least one must hold an electrical licence, and at least one must hold an ACMA licence.</w:t>
      </w:r>
    </w:p>
    <w:p w14:paraId="5A9F3608" w14:textId="53D03508" w:rsidR="00C72328" w:rsidRPr="00257B63" w:rsidRDefault="00C72328" w:rsidP="00C72328">
      <w:pPr>
        <w:pStyle w:val="ListParagraph"/>
        <w:numPr>
          <w:ilvl w:val="0"/>
          <w:numId w:val="32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Have a minimum of three years (within the last six years) relevant experience</w:t>
      </w:r>
      <w:r w:rsidRPr="00257B63">
        <w:rPr>
          <w:rFonts w:ascii="VIC" w:hAnsi="VIC" w:cs="Arial"/>
          <w:color w:val="000000"/>
          <w:sz w:val="20"/>
          <w:szCs w:val="20"/>
          <w:vertAlign w:val="superscript"/>
        </w:rPr>
        <w:t>1</w:t>
      </w:r>
      <w:r w:rsidRPr="00257B63">
        <w:rPr>
          <w:rFonts w:ascii="VIC" w:hAnsi="VIC" w:cs="Arial"/>
          <w:color w:val="000000"/>
          <w:sz w:val="20"/>
          <w:szCs w:val="20"/>
        </w:rPr>
        <w:t xml:space="preserve"> in the installation and maintenance of CCTV cameras, including PTZ and fixed cameras.</w:t>
      </w:r>
    </w:p>
    <w:p w14:paraId="28E8A487" w14:textId="66454D7E" w:rsidR="00C72328" w:rsidRPr="00257B63" w:rsidRDefault="00C72328" w:rsidP="00C72328">
      <w:pPr>
        <w:pStyle w:val="ListParagraph"/>
        <w:numPr>
          <w:ilvl w:val="0"/>
          <w:numId w:val="32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Have experience with the operation and functionality of Genetec’s Security Centre.</w:t>
      </w:r>
    </w:p>
    <w:p w14:paraId="1EECBF95" w14:textId="77777777" w:rsidR="00C72328" w:rsidRPr="00257B63" w:rsidRDefault="00C72328" w:rsidP="00C72328">
      <w:pPr>
        <w:pStyle w:val="ListParagraph"/>
        <w:numPr>
          <w:ilvl w:val="0"/>
          <w:numId w:val="32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Evidence of the relevant qualifications and licences:</w:t>
      </w:r>
    </w:p>
    <w:p w14:paraId="57B876CA" w14:textId="77777777" w:rsidR="00257B63" w:rsidRPr="00257B63" w:rsidRDefault="00C72328" w:rsidP="00C72328">
      <w:pPr>
        <w:pStyle w:val="ListParagraph"/>
        <w:numPr>
          <w:ilvl w:val="0"/>
          <w:numId w:val="33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 xml:space="preserve">Licensed in accordance with Energy Safe Victoria requirements carrying out electrical works.  </w:t>
      </w:r>
    </w:p>
    <w:p w14:paraId="193E4AEB" w14:textId="0F89CF87" w:rsidR="00C72328" w:rsidRPr="00257B63" w:rsidRDefault="00257B63" w:rsidP="00C72328">
      <w:pPr>
        <w:pStyle w:val="ListParagraph"/>
        <w:numPr>
          <w:ilvl w:val="0"/>
          <w:numId w:val="33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L</w:t>
      </w:r>
      <w:r w:rsidR="00C72328" w:rsidRPr="00257B63">
        <w:rPr>
          <w:rFonts w:ascii="VIC" w:hAnsi="VIC" w:cs="Arial"/>
          <w:color w:val="000000"/>
          <w:sz w:val="20"/>
          <w:szCs w:val="20"/>
        </w:rPr>
        <w:t>icensed in accordance with Australian Communications &amp; Media Authority (ACMA) requirements.</w:t>
      </w:r>
    </w:p>
    <w:p w14:paraId="05CCC8A8" w14:textId="6534A015" w:rsidR="00C72328" w:rsidRPr="00257B63" w:rsidRDefault="00C72328" w:rsidP="00C72328">
      <w:pPr>
        <w:pStyle w:val="ListParagraph"/>
        <w:numPr>
          <w:ilvl w:val="0"/>
          <w:numId w:val="32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Have experience in network transmission devices such as 4/5G modems, and Cisco® routers and switches.</w:t>
      </w:r>
    </w:p>
    <w:p w14:paraId="528A979C" w14:textId="02CF3286" w:rsidR="00C72328" w:rsidRPr="00257B63" w:rsidRDefault="00C72328" w:rsidP="00C72328">
      <w:pPr>
        <w:pStyle w:val="ListParagraph"/>
        <w:numPr>
          <w:ilvl w:val="0"/>
          <w:numId w:val="32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Possess the skills to configure, test, and fault find modems and routers.</w:t>
      </w:r>
    </w:p>
    <w:p w14:paraId="7349084C" w14:textId="77777777" w:rsidR="00C72328" w:rsidRPr="00257B63" w:rsidRDefault="00C72328" w:rsidP="00C72328">
      <w:pPr>
        <w:pStyle w:val="ListParagraph"/>
        <w:tabs>
          <w:tab w:val="left" w:pos="-1440"/>
        </w:tabs>
        <w:spacing w:after="0"/>
        <w:ind w:left="1037" w:right="181"/>
        <w:rPr>
          <w:rFonts w:ascii="VIC" w:hAnsi="VIC" w:cs="Arial"/>
          <w:color w:val="000000"/>
          <w:sz w:val="20"/>
          <w:szCs w:val="20"/>
        </w:rPr>
      </w:pPr>
    </w:p>
    <w:p w14:paraId="79EA19E5" w14:textId="76E2D3F6" w:rsidR="00257B63" w:rsidRPr="00F50CA2" w:rsidRDefault="00C72328" w:rsidP="00257B63">
      <w:p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18"/>
          <w:szCs w:val="18"/>
        </w:rPr>
      </w:pPr>
      <w:r w:rsidRPr="00F50CA2">
        <w:rPr>
          <w:rFonts w:ascii="VIC" w:hAnsi="VIC" w:cs="Arial"/>
          <w:b/>
          <w:color w:val="000000"/>
          <w:sz w:val="18"/>
          <w:szCs w:val="18"/>
        </w:rPr>
        <w:t>1.</w:t>
      </w:r>
      <w:r w:rsidR="00F50CA2" w:rsidRPr="00F50CA2">
        <w:rPr>
          <w:rFonts w:ascii="VIC" w:hAnsi="VIC" w:cs="Arial"/>
          <w:color w:val="000000"/>
          <w:sz w:val="18"/>
          <w:szCs w:val="18"/>
        </w:rPr>
        <w:t xml:space="preserve"> </w:t>
      </w:r>
      <w:r w:rsidRPr="00F50CA2">
        <w:rPr>
          <w:rFonts w:ascii="VIC" w:hAnsi="VIC" w:cs="Arial"/>
          <w:color w:val="000000"/>
          <w:sz w:val="18"/>
          <w:szCs w:val="18"/>
        </w:rPr>
        <w:t>Relevant field experience’ is defined as having worked ‘in the field’, ‘on the tools’, as an electrician/technician, on CCTV camera installations and associated transmission equipment, for the minimum number of years specified.  Evidence must be provided that each nominated employee has spent a minimum of 80% of their time in the field working on CCTV installations as a technician.</w:t>
      </w:r>
    </w:p>
    <w:p w14:paraId="3489AE8B" w14:textId="77777777" w:rsidR="00257B63" w:rsidRDefault="00257B63" w:rsidP="00257B63">
      <w:p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</w:p>
    <w:p w14:paraId="1A5FB641" w14:textId="77777777" w:rsidR="00257B63" w:rsidRP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secure, suitable size lockable depot in Victoria for the purpose of storing goods and equipment relevant to the works.</w:t>
      </w:r>
    </w:p>
    <w:p w14:paraId="159EC749" w14:textId="77777777" w:rsidR="00257B63" w:rsidRP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</w:t>
      </w:r>
      <w:r w:rsidR="00257B63" w:rsidRPr="00257B63">
        <w:rPr>
          <w:rFonts w:ascii="VIC" w:hAnsi="VIC" w:cs="Arial"/>
          <w:color w:val="000000"/>
          <w:sz w:val="20"/>
          <w:szCs w:val="20"/>
        </w:rPr>
        <w:t>n</w:t>
      </w:r>
      <w:r w:rsidRPr="00257B63">
        <w:rPr>
          <w:rFonts w:ascii="VIC" w:hAnsi="VIC" w:cs="Arial"/>
          <w:color w:val="000000"/>
          <w:sz w:val="20"/>
          <w:szCs w:val="20"/>
        </w:rPr>
        <w:t xml:space="preserve"> office, that is serviced during business hours for the purpose of receiving and relaying works instructions.</w:t>
      </w:r>
    </w:p>
    <w:p w14:paraId="73687AA9" w14:textId="77777777" w:rsidR="00257B63" w:rsidRP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on-call, at all times, supporting personnel and facilities to effect installation, maintenance and repair works on CCTV installations.</w:t>
      </w:r>
    </w:p>
    <w:p w14:paraId="52B8C711" w14:textId="77777777" w:rsidR="00257B63" w:rsidRP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Operate a minimum of two suitable vehicles that are equipped to readily undertake regular work activities associated with CCTV installation and maintenance that are fitted with flashing amber lights.</w:t>
      </w:r>
    </w:p>
    <w:p w14:paraId="03047040" w14:textId="77777777" w:rsidR="00257B63" w:rsidRP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communication system which enables direct communication between the company office or base, with field personnel and Department of Transport and Planning (DTP).</w:t>
      </w:r>
    </w:p>
    <w:p w14:paraId="6D106F01" w14:textId="0E6CE7C7" w:rsidR="00257B63" w:rsidRP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Applicants must complete and pass the included questionnaire.</w:t>
      </w:r>
    </w:p>
    <w:p w14:paraId="1673FD3B" w14:textId="77777777" w:rsidR="008C7A92" w:rsidRPr="00782758" w:rsidRDefault="008C7A92" w:rsidP="008C7A92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3355542D" w14:textId="77777777" w:rsidR="00774816" w:rsidRPr="00216DEB" w:rsidRDefault="00774816" w:rsidP="00774816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6B8B099A" w14:textId="77777777" w:rsidR="00774816" w:rsidRPr="009A2739" w:rsidRDefault="00774816" w:rsidP="00774816">
      <w:pPr>
        <w:rPr>
          <w:rFonts w:ascii="VIC" w:hAnsi="VIC"/>
          <w:sz w:val="20"/>
          <w:szCs w:val="20"/>
        </w:rPr>
      </w:pPr>
      <w:r w:rsidRPr="009A2739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43E4D0DB" w:rsidR="00A962DD" w:rsidRPr="00B4625A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  <w:r w:rsidR="002558E3">
        <w:rPr>
          <w:rFonts w:ascii="VIC" w:hAnsi="VIC"/>
          <w:b/>
        </w:rPr>
        <w:object w:dxaOrig="1517" w:dyaOrig="985" w14:anchorId="3C2D4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1" o:title=""/>
          </v:shape>
          <o:OLEObject Type="Embed" ProgID="Excel.Sheet.12" ShapeID="_x0000_i1025" DrawAspect="Icon" ObjectID="_1816663551" r:id="rId12"/>
        </w:object>
      </w:r>
    </w:p>
    <w:sectPr w:rsidR="00A962DD" w:rsidRPr="00B4625A" w:rsidSect="00A962DD">
      <w:headerReference w:type="default" r:id="rId13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2900" w14:textId="77777777" w:rsidR="0041026E" w:rsidRDefault="0041026E" w:rsidP="00EF050E">
      <w:pPr>
        <w:spacing w:after="0" w:line="240" w:lineRule="auto"/>
      </w:pPr>
      <w:r>
        <w:separator/>
      </w:r>
    </w:p>
  </w:endnote>
  <w:endnote w:type="continuationSeparator" w:id="0">
    <w:p w14:paraId="4B800FF6" w14:textId="77777777" w:rsidR="0041026E" w:rsidRDefault="0041026E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Arial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034B" w14:textId="77777777" w:rsidR="0041026E" w:rsidRDefault="0041026E" w:rsidP="00EF050E">
      <w:pPr>
        <w:spacing w:after="0" w:line="240" w:lineRule="auto"/>
      </w:pPr>
      <w:r>
        <w:separator/>
      </w:r>
    </w:p>
  </w:footnote>
  <w:footnote w:type="continuationSeparator" w:id="0">
    <w:p w14:paraId="3FFDB5EC" w14:textId="77777777" w:rsidR="0041026E" w:rsidRDefault="0041026E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29A7"/>
    <w:multiLevelType w:val="hybridMultilevel"/>
    <w:tmpl w:val="67F23C3A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15DD7A3C"/>
    <w:multiLevelType w:val="hybridMultilevel"/>
    <w:tmpl w:val="5A76C8B6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213C2"/>
    <w:multiLevelType w:val="hybridMultilevel"/>
    <w:tmpl w:val="4072C420"/>
    <w:lvl w:ilvl="0" w:tplc="FFFFFFFF">
      <w:start w:val="1"/>
      <w:numFmt w:val="bullet"/>
      <w:lvlText w:val=""/>
      <w:lvlJc w:val="left"/>
      <w:pPr>
        <w:tabs>
          <w:tab w:val="num" w:pos="2199"/>
        </w:tabs>
        <w:ind w:left="2179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2" w:tplc="139219D2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color w:val="000000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00486"/>
    <w:multiLevelType w:val="hybridMultilevel"/>
    <w:tmpl w:val="88209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C5F23"/>
    <w:multiLevelType w:val="hybridMultilevel"/>
    <w:tmpl w:val="313C1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6A03859"/>
    <w:multiLevelType w:val="hybridMultilevel"/>
    <w:tmpl w:val="F3220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22A76"/>
    <w:multiLevelType w:val="hybridMultilevel"/>
    <w:tmpl w:val="67DA7CE2"/>
    <w:lvl w:ilvl="0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num w:numId="1" w16cid:durableId="1944342648">
    <w:abstractNumId w:val="32"/>
  </w:num>
  <w:num w:numId="2" w16cid:durableId="365838606">
    <w:abstractNumId w:val="10"/>
  </w:num>
  <w:num w:numId="3" w16cid:durableId="2112700271">
    <w:abstractNumId w:val="25"/>
  </w:num>
  <w:num w:numId="4" w16cid:durableId="2144077539">
    <w:abstractNumId w:val="29"/>
  </w:num>
  <w:num w:numId="5" w16cid:durableId="145668054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1"/>
  </w:num>
  <w:num w:numId="8" w16cid:durableId="1364598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26"/>
  </w:num>
  <w:num w:numId="14" w16cid:durableId="669718050">
    <w:abstractNumId w:val="23"/>
  </w:num>
  <w:num w:numId="15" w16cid:durableId="775447243">
    <w:abstractNumId w:val="24"/>
  </w:num>
  <w:num w:numId="16" w16cid:durableId="1559173327">
    <w:abstractNumId w:val="7"/>
  </w:num>
  <w:num w:numId="17" w16cid:durableId="285042894">
    <w:abstractNumId w:val="15"/>
  </w:num>
  <w:num w:numId="18" w16cid:durableId="1878852401">
    <w:abstractNumId w:val="9"/>
  </w:num>
  <w:num w:numId="19" w16cid:durableId="957419769">
    <w:abstractNumId w:val="22"/>
  </w:num>
  <w:num w:numId="20" w16cid:durableId="1623879105">
    <w:abstractNumId w:val="28"/>
  </w:num>
  <w:num w:numId="21" w16cid:durableId="1886678136">
    <w:abstractNumId w:val="0"/>
  </w:num>
  <w:num w:numId="22" w16cid:durableId="1806318152">
    <w:abstractNumId w:val="19"/>
  </w:num>
  <w:num w:numId="23" w16cid:durableId="1559779491">
    <w:abstractNumId w:val="16"/>
  </w:num>
  <w:num w:numId="24" w16cid:durableId="708845398">
    <w:abstractNumId w:val="21"/>
  </w:num>
  <w:num w:numId="25" w16cid:durableId="1083841058">
    <w:abstractNumId w:val="13"/>
  </w:num>
  <w:num w:numId="26" w16cid:durableId="1915121307">
    <w:abstractNumId w:val="1"/>
  </w:num>
  <w:num w:numId="27" w16cid:durableId="761491786">
    <w:abstractNumId w:val="18"/>
  </w:num>
  <w:num w:numId="28" w16cid:durableId="957222631">
    <w:abstractNumId w:val="27"/>
  </w:num>
  <w:num w:numId="29" w16cid:durableId="228078667">
    <w:abstractNumId w:val="30"/>
  </w:num>
  <w:num w:numId="30" w16cid:durableId="613907530">
    <w:abstractNumId w:val="33"/>
  </w:num>
  <w:num w:numId="31" w16cid:durableId="485752872">
    <w:abstractNumId w:val="6"/>
  </w:num>
  <w:num w:numId="32" w16cid:durableId="271936666">
    <w:abstractNumId w:val="4"/>
  </w:num>
  <w:num w:numId="33" w16cid:durableId="508524841">
    <w:abstractNumId w:val="34"/>
  </w:num>
  <w:num w:numId="34" w16cid:durableId="1219777751">
    <w:abstractNumId w:val="3"/>
  </w:num>
  <w:num w:numId="35" w16cid:durableId="1034691984">
    <w:abstractNumId w:val="12"/>
  </w:num>
  <w:num w:numId="36" w16cid:durableId="15943630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849F5"/>
    <w:rsid w:val="00171849"/>
    <w:rsid w:val="001E56BE"/>
    <w:rsid w:val="002558E3"/>
    <w:rsid w:val="00257B63"/>
    <w:rsid w:val="00264DDD"/>
    <w:rsid w:val="00352DA0"/>
    <w:rsid w:val="00397ABE"/>
    <w:rsid w:val="003D0B4A"/>
    <w:rsid w:val="0041026E"/>
    <w:rsid w:val="0041203C"/>
    <w:rsid w:val="004A5566"/>
    <w:rsid w:val="004B55FD"/>
    <w:rsid w:val="004D2A44"/>
    <w:rsid w:val="004E2F93"/>
    <w:rsid w:val="00507369"/>
    <w:rsid w:val="00595805"/>
    <w:rsid w:val="00602E90"/>
    <w:rsid w:val="00746F88"/>
    <w:rsid w:val="00774816"/>
    <w:rsid w:val="00782758"/>
    <w:rsid w:val="007A6349"/>
    <w:rsid w:val="007C67D7"/>
    <w:rsid w:val="008C7A92"/>
    <w:rsid w:val="009029F9"/>
    <w:rsid w:val="00970E71"/>
    <w:rsid w:val="00981ABD"/>
    <w:rsid w:val="00990E42"/>
    <w:rsid w:val="009A2739"/>
    <w:rsid w:val="00A21AD6"/>
    <w:rsid w:val="00A22824"/>
    <w:rsid w:val="00A962DD"/>
    <w:rsid w:val="00A97FE7"/>
    <w:rsid w:val="00B1212F"/>
    <w:rsid w:val="00B4625A"/>
    <w:rsid w:val="00B875F9"/>
    <w:rsid w:val="00BD531D"/>
    <w:rsid w:val="00C0326F"/>
    <w:rsid w:val="00C65DD7"/>
    <w:rsid w:val="00C72328"/>
    <w:rsid w:val="00E3096A"/>
    <w:rsid w:val="00EA4AE3"/>
    <w:rsid w:val="00EF050E"/>
    <w:rsid w:val="00F07769"/>
    <w:rsid w:val="00F34CE8"/>
    <w:rsid w:val="00F50CA2"/>
    <w:rsid w:val="00F815D1"/>
    <w:rsid w:val="00FC0300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aningPara">
    <w:name w:val="Haning Para"/>
    <w:basedOn w:val="Normal"/>
    <w:link w:val="HaningParaChar"/>
    <w:qFormat/>
    <w:rsid w:val="00264DDD"/>
    <w:pPr>
      <w:spacing w:after="0" w:line="240" w:lineRule="auto"/>
      <w:ind w:left="851" w:hanging="851"/>
    </w:pPr>
    <w:rPr>
      <w:rFonts w:ascii="VIC" w:eastAsia="Times New Roman" w:hAnsi="VIC" w:cs="Times New Roman"/>
      <w:szCs w:val="20"/>
    </w:rPr>
  </w:style>
  <w:style w:type="character" w:customStyle="1" w:styleId="HaningParaChar">
    <w:name w:val="Haning Para Char"/>
    <w:basedOn w:val="DefaultParagraphFont"/>
    <w:link w:val="HaningPara"/>
    <w:rsid w:val="00264DDD"/>
    <w:rPr>
      <w:rFonts w:ascii="VIC" w:eastAsia="Times New Roman" w:hAnsi="VIC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EF2B-730D-4905-A2B3-CFF2962240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4742</Characters>
  <Application>Microsoft Office Word</Application>
  <DocSecurity>0</DocSecurity>
  <Lines>189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4</cp:revision>
  <dcterms:created xsi:type="dcterms:W3CDTF">2025-08-01T05:07:00Z</dcterms:created>
  <dcterms:modified xsi:type="dcterms:W3CDTF">2025-08-13T21:58:00Z</dcterms:modified>
</cp:coreProperties>
</file>